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FCF" w:rsidRDefault="00E72FCF"/>
    <w:p w:rsidR="00E72FCF" w:rsidRDefault="00E72FCF"/>
    <w:p w:rsidR="00E72FCF" w:rsidRDefault="00E72FCF"/>
    <w:p w:rsidR="00E72FCF" w:rsidRPr="001A649E" w:rsidRDefault="00AE6782" w:rsidP="00E72FCF">
      <w:pPr>
        <w:jc w:val="center"/>
        <w:rPr>
          <w:rFonts w:ascii="Trebuchet MS" w:hAnsi="Trebuchet MS"/>
          <w:color w:val="1F3864" w:themeColor="accent5" w:themeShade="80"/>
          <w:sz w:val="72"/>
          <w:szCs w:val="72"/>
        </w:rPr>
      </w:pPr>
      <w:r>
        <w:rPr>
          <w:noProof/>
          <w:lang w:eastAsia="en-GB"/>
        </w:rPr>
        <w:drawing>
          <wp:anchor distT="0" distB="0" distL="114300" distR="114300" simplePos="0" relativeHeight="251659264" behindDoc="0" locked="0" layoutInCell="1" allowOverlap="1" wp14:anchorId="5FB44F15" wp14:editId="234ABBD6">
            <wp:simplePos x="0" y="0"/>
            <wp:positionH relativeFrom="page">
              <wp:posOffset>2943225</wp:posOffset>
            </wp:positionH>
            <wp:positionV relativeFrom="paragraph">
              <wp:posOffset>86360</wp:posOffset>
            </wp:positionV>
            <wp:extent cx="1666875" cy="1381125"/>
            <wp:effectExtent l="0" t="0" r="9525" b="9525"/>
            <wp:wrapNone/>
            <wp:docPr id="1" name="Picture 2"/>
            <wp:cNvGraphicFramePr/>
            <a:graphic xmlns:a="http://schemas.openxmlformats.org/drawingml/2006/main">
              <a:graphicData uri="http://schemas.openxmlformats.org/drawingml/2006/picture">
                <pic:pic xmlns:pic="http://schemas.openxmlformats.org/drawingml/2006/picture">
                  <pic:nvPicPr>
                    <pic:cNvPr id="1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3811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E72FCF" w:rsidRDefault="00E72FCF" w:rsidP="00E72FCF">
      <w:pPr>
        <w:jc w:val="center"/>
        <w:rPr>
          <w:rFonts w:ascii="Trebuchet MS" w:hAnsi="Trebuchet MS"/>
          <w:b/>
          <w:color w:val="1F3864" w:themeColor="accent5" w:themeShade="80"/>
          <w:sz w:val="72"/>
          <w:szCs w:val="72"/>
        </w:rPr>
      </w:pPr>
      <w:bookmarkStart w:id="0" w:name="_GoBack"/>
      <w:bookmarkEnd w:id="0"/>
    </w:p>
    <w:p w:rsidR="0042404F" w:rsidRPr="002A6576" w:rsidRDefault="0042404F" w:rsidP="00E72FCF">
      <w:pPr>
        <w:jc w:val="center"/>
        <w:rPr>
          <w:rFonts w:ascii="Trebuchet MS" w:hAnsi="Trebuchet MS"/>
          <w:b/>
          <w:color w:val="1F3864" w:themeColor="accent5" w:themeShade="80"/>
          <w:sz w:val="72"/>
          <w:szCs w:val="72"/>
        </w:rPr>
      </w:pPr>
    </w:p>
    <w:p w:rsidR="0096372B" w:rsidRPr="001A0A32" w:rsidRDefault="00E9596B" w:rsidP="00E72FCF">
      <w:pPr>
        <w:jc w:val="center"/>
        <w:rPr>
          <w:rFonts w:ascii="Trebuchet MS" w:hAnsi="Trebuchet MS"/>
          <w:b/>
          <w:sz w:val="72"/>
          <w:szCs w:val="72"/>
        </w:rPr>
      </w:pPr>
      <w:r w:rsidRPr="001A0A32">
        <w:rPr>
          <w:rFonts w:ascii="Trebuchet MS" w:hAnsi="Trebuchet MS"/>
          <w:b/>
          <w:sz w:val="72"/>
          <w:szCs w:val="72"/>
        </w:rPr>
        <w:t xml:space="preserve">Pupil Premium </w:t>
      </w:r>
      <w:r w:rsidR="00F166C1" w:rsidRPr="001A0A32">
        <w:rPr>
          <w:rFonts w:ascii="Trebuchet MS" w:hAnsi="Trebuchet MS"/>
          <w:b/>
          <w:sz w:val="72"/>
          <w:szCs w:val="72"/>
        </w:rPr>
        <w:t>St</w:t>
      </w:r>
      <w:r w:rsidRPr="001A0A32">
        <w:rPr>
          <w:rFonts w:ascii="Trebuchet MS" w:hAnsi="Trebuchet MS"/>
          <w:b/>
          <w:sz w:val="72"/>
          <w:szCs w:val="72"/>
        </w:rPr>
        <w:t>atement</w:t>
      </w:r>
    </w:p>
    <w:p w:rsidR="00E9596B" w:rsidRPr="001A0A32" w:rsidRDefault="00E9596B" w:rsidP="00E72FCF">
      <w:pPr>
        <w:jc w:val="center"/>
        <w:rPr>
          <w:rFonts w:ascii="Trebuchet MS" w:hAnsi="Trebuchet MS"/>
          <w:b/>
          <w:sz w:val="72"/>
          <w:szCs w:val="72"/>
        </w:rPr>
      </w:pPr>
    </w:p>
    <w:p w:rsidR="00E72FCF" w:rsidRPr="001A0A32" w:rsidRDefault="002A6576" w:rsidP="00E72FCF">
      <w:pPr>
        <w:jc w:val="center"/>
        <w:rPr>
          <w:rFonts w:ascii="Trebuchet MS" w:hAnsi="Trebuchet MS"/>
          <w:b/>
          <w:sz w:val="56"/>
          <w:szCs w:val="56"/>
        </w:rPr>
      </w:pPr>
      <w:r w:rsidRPr="001A0A32">
        <w:rPr>
          <w:rFonts w:ascii="Trebuchet MS" w:hAnsi="Trebuchet MS"/>
          <w:b/>
          <w:sz w:val="56"/>
          <w:szCs w:val="56"/>
        </w:rPr>
        <w:t>20</w:t>
      </w:r>
      <w:r w:rsidR="00C17329" w:rsidRPr="001A0A32">
        <w:rPr>
          <w:rFonts w:ascii="Trebuchet MS" w:hAnsi="Trebuchet MS"/>
          <w:b/>
          <w:sz w:val="56"/>
          <w:szCs w:val="56"/>
        </w:rPr>
        <w:t>2</w:t>
      </w:r>
      <w:r w:rsidR="006837F3">
        <w:rPr>
          <w:rFonts w:ascii="Trebuchet MS" w:hAnsi="Trebuchet MS"/>
          <w:b/>
          <w:sz w:val="56"/>
          <w:szCs w:val="56"/>
        </w:rPr>
        <w:t>1</w:t>
      </w:r>
      <w:r w:rsidRPr="001A0A32">
        <w:rPr>
          <w:rFonts w:ascii="Trebuchet MS" w:hAnsi="Trebuchet MS"/>
          <w:b/>
          <w:sz w:val="56"/>
          <w:szCs w:val="56"/>
        </w:rPr>
        <w:t>/</w:t>
      </w:r>
      <w:r w:rsidR="00C17329" w:rsidRPr="001A0A32">
        <w:rPr>
          <w:rFonts w:ascii="Trebuchet MS" w:hAnsi="Trebuchet MS"/>
          <w:b/>
          <w:sz w:val="56"/>
          <w:szCs w:val="56"/>
        </w:rPr>
        <w:t>2</w:t>
      </w:r>
      <w:r w:rsidR="006837F3">
        <w:rPr>
          <w:rFonts w:ascii="Trebuchet MS" w:hAnsi="Trebuchet MS"/>
          <w:b/>
          <w:sz w:val="56"/>
          <w:szCs w:val="56"/>
        </w:rPr>
        <w:t>2</w:t>
      </w:r>
      <w:r w:rsidR="00E9596B" w:rsidRPr="001A0A32">
        <w:rPr>
          <w:rFonts w:ascii="Trebuchet MS" w:hAnsi="Trebuchet MS"/>
          <w:b/>
          <w:sz w:val="56"/>
          <w:szCs w:val="56"/>
        </w:rPr>
        <w:t xml:space="preserve"> Spend Review</w:t>
      </w:r>
    </w:p>
    <w:p w:rsidR="00E9596B" w:rsidRPr="001A0A32" w:rsidRDefault="006837F3" w:rsidP="00E72FCF">
      <w:pPr>
        <w:jc w:val="center"/>
        <w:rPr>
          <w:rFonts w:ascii="Trebuchet MS" w:hAnsi="Trebuchet MS"/>
          <w:b/>
          <w:sz w:val="56"/>
          <w:szCs w:val="56"/>
        </w:rPr>
      </w:pPr>
      <w:r>
        <w:rPr>
          <w:rFonts w:ascii="Trebuchet MS" w:hAnsi="Trebuchet MS"/>
          <w:b/>
          <w:sz w:val="56"/>
          <w:szCs w:val="56"/>
        </w:rPr>
        <w:t>2022</w:t>
      </w:r>
      <w:r w:rsidR="00E9596B" w:rsidRPr="001A0A32">
        <w:rPr>
          <w:rFonts w:ascii="Trebuchet MS" w:hAnsi="Trebuchet MS"/>
          <w:b/>
          <w:sz w:val="56"/>
          <w:szCs w:val="56"/>
        </w:rPr>
        <w:t>/2</w:t>
      </w:r>
      <w:r>
        <w:rPr>
          <w:rFonts w:ascii="Trebuchet MS" w:hAnsi="Trebuchet MS"/>
          <w:b/>
          <w:sz w:val="56"/>
          <w:szCs w:val="56"/>
        </w:rPr>
        <w:t>3</w:t>
      </w:r>
      <w:r w:rsidR="00E9596B" w:rsidRPr="001A0A32">
        <w:rPr>
          <w:rFonts w:ascii="Trebuchet MS" w:hAnsi="Trebuchet MS"/>
          <w:b/>
          <w:sz w:val="56"/>
          <w:szCs w:val="56"/>
        </w:rPr>
        <w:t xml:space="preserve"> Proposed Spending</w:t>
      </w:r>
    </w:p>
    <w:p w:rsidR="00E13562" w:rsidRPr="001A0A32" w:rsidRDefault="00E13562" w:rsidP="00E72FCF">
      <w:pPr>
        <w:jc w:val="center"/>
        <w:rPr>
          <w:rFonts w:ascii="Trebuchet MS" w:hAnsi="Trebuchet MS"/>
          <w:sz w:val="96"/>
          <w:szCs w:val="72"/>
        </w:rPr>
      </w:pPr>
    </w:p>
    <w:p w:rsidR="00E13562" w:rsidRPr="001A0A32" w:rsidRDefault="00E13562" w:rsidP="00E72FCF">
      <w:pPr>
        <w:jc w:val="center"/>
        <w:rPr>
          <w:rFonts w:ascii="Trebuchet MS" w:hAnsi="Trebuchet MS"/>
          <w:sz w:val="96"/>
          <w:szCs w:val="72"/>
        </w:rPr>
      </w:pPr>
    </w:p>
    <w:p w:rsidR="00E13562" w:rsidRPr="001A0A32" w:rsidRDefault="00E13562" w:rsidP="00E72FCF">
      <w:pPr>
        <w:jc w:val="center"/>
        <w:rPr>
          <w:rFonts w:ascii="Trebuchet MS" w:hAnsi="Trebuchet MS"/>
          <w:sz w:val="96"/>
          <w:szCs w:val="72"/>
        </w:rPr>
      </w:pPr>
    </w:p>
    <w:p w:rsidR="0042404F" w:rsidRDefault="0042404F" w:rsidP="00E72FCF">
      <w:pPr>
        <w:jc w:val="center"/>
        <w:rPr>
          <w:rFonts w:ascii="Trebuchet MS" w:hAnsi="Trebuchet MS"/>
          <w:sz w:val="96"/>
          <w:szCs w:val="72"/>
        </w:rPr>
      </w:pPr>
    </w:p>
    <w:p w:rsidR="001A0A32" w:rsidRPr="00D311EE" w:rsidRDefault="00E9596B" w:rsidP="00E72FCF">
      <w:pPr>
        <w:jc w:val="center"/>
        <w:rPr>
          <w:rFonts w:ascii="Arial" w:hAnsi="Arial" w:cs="Arial"/>
        </w:rPr>
      </w:pPr>
      <w:r w:rsidRPr="00D311EE">
        <w:rPr>
          <w:rFonts w:ascii="Arial" w:hAnsi="Arial" w:cs="Arial"/>
          <w:b/>
        </w:rPr>
        <w:lastRenderedPageBreak/>
        <w:t xml:space="preserve">Pupil </w:t>
      </w:r>
      <w:r w:rsidR="007802BF" w:rsidRPr="00D311EE">
        <w:rPr>
          <w:rFonts w:ascii="Arial" w:hAnsi="Arial" w:cs="Arial"/>
          <w:b/>
        </w:rPr>
        <w:t>P</w:t>
      </w:r>
      <w:r w:rsidRPr="00D311EE">
        <w:rPr>
          <w:rFonts w:ascii="Arial" w:hAnsi="Arial" w:cs="Arial"/>
          <w:b/>
        </w:rPr>
        <w:t xml:space="preserve">remium </w:t>
      </w:r>
      <w:r w:rsidR="007802BF" w:rsidRPr="00D311EE">
        <w:rPr>
          <w:rFonts w:ascii="Arial" w:hAnsi="Arial" w:cs="Arial"/>
          <w:b/>
        </w:rPr>
        <w:t>S</w:t>
      </w:r>
      <w:r w:rsidRPr="00D311EE">
        <w:rPr>
          <w:rFonts w:ascii="Arial" w:hAnsi="Arial" w:cs="Arial"/>
          <w:b/>
        </w:rPr>
        <w:t>trategy</w:t>
      </w:r>
      <w:r w:rsidR="007802BF" w:rsidRPr="00D311EE">
        <w:rPr>
          <w:rFonts w:ascii="Arial" w:hAnsi="Arial" w:cs="Arial"/>
          <w:b/>
        </w:rPr>
        <w:t xml:space="preserve"> S</w:t>
      </w:r>
      <w:r w:rsidRPr="00D311EE">
        <w:rPr>
          <w:rFonts w:ascii="Arial" w:hAnsi="Arial" w:cs="Arial"/>
          <w:b/>
        </w:rPr>
        <w:t>tatement</w:t>
      </w:r>
    </w:p>
    <w:p w:rsidR="001A0A32" w:rsidRPr="00D311EE" w:rsidRDefault="00E9596B" w:rsidP="001A0A32">
      <w:pPr>
        <w:rPr>
          <w:rFonts w:ascii="Arial" w:hAnsi="Arial" w:cs="Arial"/>
        </w:rPr>
      </w:pPr>
      <w:r w:rsidRPr="00D311EE">
        <w:rPr>
          <w:rFonts w:ascii="Arial" w:hAnsi="Arial" w:cs="Arial"/>
        </w:rPr>
        <w:t xml:space="preserve"> This statement details our school’s use of pupil premium (and recovery premium for the 202</w:t>
      </w:r>
      <w:r w:rsidR="006837F3" w:rsidRPr="00D311EE">
        <w:rPr>
          <w:rFonts w:ascii="Arial" w:hAnsi="Arial" w:cs="Arial"/>
        </w:rPr>
        <w:t>2</w:t>
      </w:r>
      <w:r w:rsidRPr="00D311EE">
        <w:rPr>
          <w:rFonts w:ascii="Arial" w:hAnsi="Arial" w:cs="Arial"/>
        </w:rPr>
        <w:t xml:space="preserve"> to 202</w:t>
      </w:r>
      <w:r w:rsidR="006837F3" w:rsidRPr="00D311EE">
        <w:rPr>
          <w:rFonts w:ascii="Arial" w:hAnsi="Arial" w:cs="Arial"/>
        </w:rPr>
        <w:t>3</w:t>
      </w:r>
      <w:r w:rsidRPr="00D311EE">
        <w:rPr>
          <w:rFonts w:ascii="Arial" w:hAnsi="Arial" w:cs="Arial"/>
        </w:rPr>
        <w:t xml:space="preserve"> academic year) funding to help improve the attainment of our disadvantaged students. </w:t>
      </w:r>
    </w:p>
    <w:p w:rsidR="001A0A32" w:rsidRPr="00D311EE" w:rsidRDefault="00E9596B" w:rsidP="001A0A32">
      <w:pPr>
        <w:rPr>
          <w:rFonts w:ascii="Arial" w:hAnsi="Arial" w:cs="Arial"/>
        </w:rPr>
      </w:pPr>
      <w:r w:rsidRPr="00D311EE">
        <w:rPr>
          <w:rFonts w:ascii="Arial" w:hAnsi="Arial" w:cs="Arial"/>
        </w:rPr>
        <w:t>It outlines our pupil premium strategy, how we intend to spend the funding in this academic year</w:t>
      </w:r>
      <w:r w:rsidR="006837F3" w:rsidRPr="00D311EE">
        <w:rPr>
          <w:rFonts w:ascii="Arial" w:hAnsi="Arial" w:cs="Arial"/>
        </w:rPr>
        <w:t xml:space="preserve"> </w:t>
      </w:r>
      <w:r w:rsidRPr="00D311EE">
        <w:rPr>
          <w:rFonts w:ascii="Arial" w:hAnsi="Arial" w:cs="Arial"/>
        </w:rPr>
        <w:t>and the effect that last year’s spending of pupil premium had within our school.</w:t>
      </w:r>
    </w:p>
    <w:p w:rsidR="001A0A32" w:rsidRPr="00D311EE" w:rsidRDefault="001A0A32" w:rsidP="001A0A32"/>
    <w:p w:rsidR="004417E7" w:rsidRPr="00D311EE" w:rsidRDefault="001A0A32" w:rsidP="001A0A32">
      <w:pPr>
        <w:rPr>
          <w:rFonts w:ascii="Arial" w:hAnsi="Arial" w:cs="Arial"/>
          <w:b/>
        </w:rPr>
      </w:pPr>
      <w:r w:rsidRPr="00D311EE">
        <w:rPr>
          <w:rFonts w:ascii="Arial" w:hAnsi="Arial" w:cs="Arial"/>
          <w:b/>
        </w:rPr>
        <w:t>School overview</w:t>
      </w:r>
    </w:p>
    <w:tbl>
      <w:tblPr>
        <w:tblW w:w="5107" w:type="pct"/>
        <w:tblCellMar>
          <w:left w:w="10" w:type="dxa"/>
          <w:right w:w="10" w:type="dxa"/>
        </w:tblCellMar>
        <w:tblLook w:val="04A0" w:firstRow="1" w:lastRow="0" w:firstColumn="1" w:lastColumn="0" w:noHBand="0" w:noVBand="1"/>
      </w:tblPr>
      <w:tblGrid>
        <w:gridCol w:w="5807"/>
        <w:gridCol w:w="3402"/>
      </w:tblGrid>
      <w:tr w:rsidR="00662DAA" w:rsidRPr="00D311EE" w:rsidTr="00F940F9">
        <w:tc>
          <w:tcPr>
            <w:tcW w:w="58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662DAA" w:rsidRPr="00D311EE" w:rsidRDefault="00662DAA" w:rsidP="00433FEC">
            <w:pPr>
              <w:pStyle w:val="TableHeader"/>
              <w:jc w:val="left"/>
              <w:rPr>
                <w:rFonts w:cs="Arial"/>
                <w:sz w:val="22"/>
                <w:szCs w:val="22"/>
              </w:rPr>
            </w:pPr>
            <w:r w:rsidRPr="00D311EE">
              <w:rPr>
                <w:rFonts w:cs="Arial"/>
                <w:sz w:val="22"/>
                <w:szCs w:val="22"/>
              </w:rPr>
              <w:t>Detail</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662DAA" w:rsidRPr="00D311EE" w:rsidRDefault="00662DAA" w:rsidP="00433FEC">
            <w:pPr>
              <w:pStyle w:val="TableHeader"/>
              <w:jc w:val="left"/>
              <w:rPr>
                <w:rFonts w:cs="Arial"/>
                <w:sz w:val="22"/>
                <w:szCs w:val="22"/>
              </w:rPr>
            </w:pPr>
            <w:r w:rsidRPr="00D311EE">
              <w:rPr>
                <w:rFonts w:cs="Arial"/>
                <w:sz w:val="22"/>
                <w:szCs w:val="22"/>
              </w:rPr>
              <w:t>Data</w:t>
            </w:r>
          </w:p>
        </w:tc>
      </w:tr>
      <w:tr w:rsidR="00662DAA" w:rsidRPr="00D311EE" w:rsidTr="00F940F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62DAA" w:rsidP="00433FEC">
            <w:pPr>
              <w:pStyle w:val="TableRow"/>
              <w:rPr>
                <w:rFonts w:cs="Arial"/>
                <w:sz w:val="22"/>
                <w:szCs w:val="22"/>
              </w:rPr>
            </w:pPr>
            <w:r w:rsidRPr="00D311EE">
              <w:rPr>
                <w:rFonts w:cs="Arial"/>
                <w:sz w:val="22"/>
                <w:szCs w:val="22"/>
              </w:rPr>
              <w:t>School name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62DAA" w:rsidP="00433FEC">
            <w:pPr>
              <w:pStyle w:val="TableRow"/>
              <w:rPr>
                <w:rFonts w:cs="Arial"/>
                <w:sz w:val="22"/>
                <w:szCs w:val="22"/>
              </w:rPr>
            </w:pPr>
            <w:r w:rsidRPr="00D311EE">
              <w:rPr>
                <w:rFonts w:cs="Arial"/>
                <w:sz w:val="22"/>
                <w:szCs w:val="22"/>
              </w:rPr>
              <w:t>St Bede’s RC High School</w:t>
            </w:r>
          </w:p>
        </w:tc>
      </w:tr>
      <w:tr w:rsidR="00662DAA" w:rsidRPr="00D311EE" w:rsidTr="00F940F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62DAA" w:rsidP="00433FEC">
            <w:pPr>
              <w:pStyle w:val="TableRow"/>
              <w:rPr>
                <w:rFonts w:cs="Arial"/>
                <w:sz w:val="22"/>
                <w:szCs w:val="22"/>
              </w:rPr>
            </w:pPr>
            <w:r w:rsidRPr="00D311EE">
              <w:rPr>
                <w:rFonts w:cs="Arial"/>
                <w:sz w:val="22"/>
                <w:szCs w:val="22"/>
              </w:rPr>
              <w:t xml:space="preserve">Number of pupils in school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0A4B4E" w:rsidP="00433FEC">
            <w:pPr>
              <w:pStyle w:val="TableRow"/>
              <w:rPr>
                <w:rFonts w:cs="Arial"/>
                <w:sz w:val="22"/>
                <w:szCs w:val="22"/>
              </w:rPr>
            </w:pPr>
            <w:r w:rsidRPr="00D311EE">
              <w:rPr>
                <w:rFonts w:cs="Arial"/>
                <w:sz w:val="22"/>
                <w:szCs w:val="22"/>
              </w:rPr>
              <w:t>1058</w:t>
            </w:r>
          </w:p>
        </w:tc>
      </w:tr>
      <w:tr w:rsidR="00662DAA" w:rsidRPr="00D311EE" w:rsidTr="00F940F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62DAA" w:rsidP="00433FEC">
            <w:pPr>
              <w:pStyle w:val="TableRow"/>
              <w:rPr>
                <w:rFonts w:cs="Arial"/>
                <w:sz w:val="22"/>
                <w:szCs w:val="22"/>
              </w:rPr>
            </w:pPr>
            <w:r w:rsidRPr="00D311EE">
              <w:rPr>
                <w:rFonts w:cs="Arial"/>
                <w:sz w:val="22"/>
                <w:szCs w:val="22"/>
              </w:rPr>
              <w:t>Proportion (%) of pupil premium eligible pupils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837F3" w:rsidP="00433FEC">
            <w:pPr>
              <w:pStyle w:val="TableRow"/>
              <w:rPr>
                <w:rFonts w:cs="Arial"/>
                <w:sz w:val="22"/>
                <w:szCs w:val="22"/>
              </w:rPr>
            </w:pPr>
            <w:r w:rsidRPr="00D311EE">
              <w:rPr>
                <w:rFonts w:cs="Arial"/>
                <w:sz w:val="22"/>
                <w:szCs w:val="22"/>
              </w:rPr>
              <w:t>29.8</w:t>
            </w:r>
          </w:p>
        </w:tc>
      </w:tr>
      <w:tr w:rsidR="00662DAA" w:rsidRPr="00D311EE" w:rsidTr="00F940F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62DAA" w:rsidP="00433FEC">
            <w:pPr>
              <w:pStyle w:val="TableRow"/>
              <w:rPr>
                <w:rFonts w:cs="Arial"/>
                <w:sz w:val="22"/>
                <w:szCs w:val="22"/>
              </w:rPr>
            </w:pPr>
            <w:r w:rsidRPr="00D311EE">
              <w:rPr>
                <w:rFonts w:cs="Arial"/>
                <w:sz w:val="22"/>
                <w:szCs w:val="22"/>
              </w:rPr>
              <w:t xml:space="preserve">Academic year/years that our current pupil premium strategy plan covers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62DAA" w:rsidP="00433FEC">
            <w:pPr>
              <w:pStyle w:val="TableRow"/>
              <w:rPr>
                <w:rFonts w:cs="Arial"/>
                <w:sz w:val="22"/>
                <w:szCs w:val="22"/>
              </w:rPr>
            </w:pPr>
            <w:r w:rsidRPr="00D311EE">
              <w:rPr>
                <w:rFonts w:cs="Arial"/>
                <w:sz w:val="22"/>
                <w:szCs w:val="22"/>
              </w:rPr>
              <w:t>202</w:t>
            </w:r>
            <w:r w:rsidR="006837F3" w:rsidRPr="00D311EE">
              <w:rPr>
                <w:rFonts w:cs="Arial"/>
                <w:sz w:val="22"/>
                <w:szCs w:val="22"/>
              </w:rPr>
              <w:t>2/23</w:t>
            </w:r>
          </w:p>
          <w:p w:rsidR="00662DAA" w:rsidRPr="00D311EE" w:rsidRDefault="00662DAA" w:rsidP="00433FEC">
            <w:pPr>
              <w:pStyle w:val="TableRow"/>
              <w:rPr>
                <w:rFonts w:cs="Arial"/>
                <w:sz w:val="22"/>
                <w:szCs w:val="22"/>
              </w:rPr>
            </w:pPr>
          </w:p>
        </w:tc>
      </w:tr>
      <w:tr w:rsidR="00662DAA" w:rsidRPr="00D311EE" w:rsidTr="00F940F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62DAA" w:rsidP="00433FEC">
            <w:pPr>
              <w:pStyle w:val="TableRow"/>
              <w:rPr>
                <w:rFonts w:cs="Arial"/>
                <w:sz w:val="22"/>
                <w:szCs w:val="22"/>
              </w:rPr>
            </w:pPr>
            <w:r w:rsidRPr="00D311EE">
              <w:rPr>
                <w:rFonts w:cs="Arial"/>
                <w:sz w:val="22"/>
                <w:szCs w:val="22"/>
              </w:rPr>
              <w:t>Date this statement was published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837F3" w:rsidP="00433FEC">
            <w:pPr>
              <w:pStyle w:val="TableRow"/>
              <w:rPr>
                <w:rFonts w:cs="Arial"/>
                <w:sz w:val="22"/>
                <w:szCs w:val="22"/>
              </w:rPr>
            </w:pPr>
            <w:r w:rsidRPr="00D311EE">
              <w:rPr>
                <w:rFonts w:cs="Arial"/>
                <w:sz w:val="22"/>
                <w:szCs w:val="22"/>
              </w:rPr>
              <w:t>December 2022</w:t>
            </w:r>
          </w:p>
        </w:tc>
      </w:tr>
      <w:tr w:rsidR="00662DAA" w:rsidRPr="00D311EE" w:rsidTr="00F940F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62DAA" w:rsidP="00433FEC">
            <w:pPr>
              <w:pStyle w:val="TableRow"/>
              <w:rPr>
                <w:rFonts w:cs="Arial"/>
                <w:sz w:val="22"/>
                <w:szCs w:val="22"/>
              </w:rPr>
            </w:pPr>
            <w:r w:rsidRPr="00D311EE">
              <w:rPr>
                <w:rFonts w:cs="Arial"/>
                <w:sz w:val="22"/>
                <w:szCs w:val="22"/>
              </w:rPr>
              <w:t>Date on which it will be reviewed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837F3" w:rsidP="00433FEC">
            <w:pPr>
              <w:pStyle w:val="TableRow"/>
              <w:rPr>
                <w:rFonts w:cs="Arial"/>
                <w:sz w:val="22"/>
                <w:szCs w:val="22"/>
              </w:rPr>
            </w:pPr>
            <w:r w:rsidRPr="00D311EE">
              <w:rPr>
                <w:rFonts w:cs="Arial"/>
                <w:sz w:val="22"/>
                <w:szCs w:val="22"/>
              </w:rPr>
              <w:t>April 2023</w:t>
            </w:r>
          </w:p>
        </w:tc>
      </w:tr>
      <w:tr w:rsidR="00662DAA" w:rsidRPr="00D311EE" w:rsidTr="00F940F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62DAA" w:rsidP="00433FEC">
            <w:pPr>
              <w:pStyle w:val="TableRow"/>
              <w:rPr>
                <w:rFonts w:cs="Arial"/>
                <w:sz w:val="22"/>
                <w:szCs w:val="22"/>
              </w:rPr>
            </w:pPr>
            <w:r w:rsidRPr="00D311EE">
              <w:rPr>
                <w:rFonts w:cs="Arial"/>
                <w:sz w:val="22"/>
                <w:szCs w:val="22"/>
              </w:rPr>
              <w:t>Statement authorised by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F940F9" w:rsidP="00433FEC">
            <w:pPr>
              <w:pStyle w:val="TableRow"/>
              <w:rPr>
                <w:rFonts w:cs="Arial"/>
                <w:sz w:val="22"/>
                <w:szCs w:val="22"/>
              </w:rPr>
            </w:pPr>
            <w:r w:rsidRPr="00D311EE">
              <w:rPr>
                <w:rFonts w:cs="Arial"/>
                <w:sz w:val="22"/>
                <w:szCs w:val="22"/>
              </w:rPr>
              <w:t>Mr D. Milton (Headteacher)</w:t>
            </w:r>
          </w:p>
        </w:tc>
      </w:tr>
      <w:tr w:rsidR="00662DAA" w:rsidRPr="00D311EE" w:rsidTr="00F940F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62DAA" w:rsidP="00433FEC">
            <w:pPr>
              <w:pStyle w:val="TableRow"/>
              <w:rPr>
                <w:rFonts w:cs="Arial"/>
                <w:sz w:val="22"/>
                <w:szCs w:val="22"/>
              </w:rPr>
            </w:pPr>
            <w:r w:rsidRPr="00D311EE">
              <w:rPr>
                <w:rFonts w:cs="Arial"/>
                <w:sz w:val="22"/>
                <w:szCs w:val="22"/>
              </w:rPr>
              <w:t>Pupil premium lead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837F3" w:rsidP="00433FEC">
            <w:pPr>
              <w:pStyle w:val="TableRow"/>
              <w:rPr>
                <w:rFonts w:cs="Arial"/>
                <w:sz w:val="22"/>
                <w:szCs w:val="22"/>
              </w:rPr>
            </w:pPr>
            <w:r w:rsidRPr="00D311EE">
              <w:rPr>
                <w:rFonts w:cs="Arial"/>
                <w:sz w:val="22"/>
                <w:szCs w:val="22"/>
              </w:rPr>
              <w:t>Mr A. Lloyd</w:t>
            </w:r>
          </w:p>
        </w:tc>
      </w:tr>
      <w:tr w:rsidR="00662DAA" w:rsidRPr="00D311EE" w:rsidTr="00F940F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62DAA" w:rsidP="00433FEC">
            <w:pPr>
              <w:pStyle w:val="TableRow"/>
              <w:rPr>
                <w:rFonts w:cs="Arial"/>
                <w:sz w:val="22"/>
                <w:szCs w:val="22"/>
              </w:rPr>
            </w:pPr>
            <w:r w:rsidRPr="00D311EE">
              <w:rPr>
                <w:rFonts w:cs="Arial"/>
                <w:sz w:val="22"/>
                <w:szCs w:val="22"/>
              </w:rPr>
              <w:t>Governor / Trustee lead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DAA" w:rsidRPr="00D311EE" w:rsidRDefault="00662DAA" w:rsidP="00433FEC">
            <w:pPr>
              <w:pStyle w:val="TableRow"/>
              <w:rPr>
                <w:rFonts w:cs="Arial"/>
                <w:sz w:val="22"/>
                <w:szCs w:val="22"/>
              </w:rPr>
            </w:pPr>
            <w:r w:rsidRPr="00D311EE">
              <w:rPr>
                <w:rFonts w:cs="Arial"/>
                <w:sz w:val="22"/>
                <w:szCs w:val="22"/>
              </w:rPr>
              <w:t>Mrs</w:t>
            </w:r>
            <w:r w:rsidR="00F940F9" w:rsidRPr="00D311EE">
              <w:rPr>
                <w:rFonts w:cs="Arial"/>
                <w:sz w:val="22"/>
                <w:szCs w:val="22"/>
              </w:rPr>
              <w:t xml:space="preserve"> D.</w:t>
            </w:r>
            <w:r w:rsidRPr="00D311EE">
              <w:rPr>
                <w:rFonts w:cs="Arial"/>
                <w:sz w:val="22"/>
                <w:szCs w:val="22"/>
              </w:rPr>
              <w:t xml:space="preserve"> </w:t>
            </w:r>
            <w:r w:rsidR="00F940F9" w:rsidRPr="00D311EE">
              <w:rPr>
                <w:rFonts w:cs="Arial"/>
                <w:sz w:val="22"/>
                <w:szCs w:val="22"/>
              </w:rPr>
              <w:t>Dudgeon</w:t>
            </w:r>
          </w:p>
        </w:tc>
      </w:tr>
    </w:tbl>
    <w:p w:rsidR="001A0A32" w:rsidRPr="00D311EE" w:rsidRDefault="001A0A32" w:rsidP="00E72FCF">
      <w:pPr>
        <w:jc w:val="center"/>
        <w:rPr>
          <w:rFonts w:ascii="Arial" w:hAnsi="Arial" w:cs="Arial"/>
          <w:color w:val="1F3864" w:themeColor="accent5" w:themeShade="80"/>
        </w:rPr>
      </w:pPr>
    </w:p>
    <w:p w:rsidR="00F940F9" w:rsidRPr="00D311EE" w:rsidRDefault="00F940F9" w:rsidP="00F940F9">
      <w:pPr>
        <w:spacing w:before="480" w:line="240" w:lineRule="auto"/>
        <w:rPr>
          <w:rFonts w:ascii="Arial" w:hAnsi="Arial" w:cs="Arial"/>
          <w:b/>
          <w:color w:val="104F75"/>
        </w:rPr>
      </w:pPr>
      <w:r w:rsidRPr="00D311EE">
        <w:rPr>
          <w:rFonts w:ascii="Arial" w:hAnsi="Arial" w:cs="Arial"/>
          <w:b/>
          <w:color w:val="104F75"/>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F940F9" w:rsidRPr="00D311EE" w:rsidTr="00433FE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F940F9" w:rsidRPr="00D311EE" w:rsidRDefault="00F940F9" w:rsidP="00433FEC">
            <w:pPr>
              <w:pStyle w:val="TableRow"/>
              <w:rPr>
                <w:rFonts w:cs="Arial"/>
                <w:sz w:val="22"/>
                <w:szCs w:val="22"/>
              </w:rPr>
            </w:pPr>
            <w:r w:rsidRPr="00D311EE">
              <w:rPr>
                <w:rFonts w:cs="Arial"/>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F940F9" w:rsidRPr="00D311EE" w:rsidRDefault="00F940F9" w:rsidP="00433FEC">
            <w:pPr>
              <w:pStyle w:val="TableRow"/>
              <w:rPr>
                <w:rFonts w:cs="Arial"/>
                <w:sz w:val="22"/>
                <w:szCs w:val="22"/>
              </w:rPr>
            </w:pPr>
            <w:r w:rsidRPr="00D311EE">
              <w:rPr>
                <w:rFonts w:cs="Arial"/>
                <w:b/>
                <w:sz w:val="22"/>
                <w:szCs w:val="22"/>
              </w:rPr>
              <w:t>Amount</w:t>
            </w:r>
          </w:p>
        </w:tc>
      </w:tr>
      <w:tr w:rsidR="00F940F9" w:rsidRPr="00D311EE" w:rsidTr="00433FE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0F9" w:rsidRPr="00D311EE" w:rsidRDefault="00F940F9" w:rsidP="00433FEC">
            <w:pPr>
              <w:pStyle w:val="TableRow"/>
              <w:rPr>
                <w:rFonts w:cs="Arial"/>
                <w:sz w:val="22"/>
                <w:szCs w:val="22"/>
              </w:rPr>
            </w:pPr>
            <w:r w:rsidRPr="00D311EE">
              <w:rPr>
                <w:rFonts w:cs="Arial"/>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0F9" w:rsidRPr="00D311EE" w:rsidRDefault="00F940F9" w:rsidP="00433FEC">
            <w:pPr>
              <w:pStyle w:val="TableRow"/>
              <w:rPr>
                <w:rFonts w:cs="Arial"/>
                <w:sz w:val="22"/>
                <w:szCs w:val="22"/>
              </w:rPr>
            </w:pPr>
            <w:r w:rsidRPr="00D311EE">
              <w:rPr>
                <w:rFonts w:cs="Arial"/>
                <w:sz w:val="22"/>
                <w:szCs w:val="22"/>
              </w:rPr>
              <w:t>£</w:t>
            </w:r>
            <w:r w:rsidR="00433FEC" w:rsidRPr="00D311EE">
              <w:rPr>
                <w:rFonts w:cs="Arial"/>
                <w:sz w:val="22"/>
                <w:szCs w:val="22"/>
              </w:rPr>
              <w:t>251,100</w:t>
            </w:r>
          </w:p>
        </w:tc>
      </w:tr>
      <w:tr w:rsidR="00F940F9" w:rsidRPr="00D311EE" w:rsidTr="00433FE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0F9" w:rsidRPr="00D311EE" w:rsidRDefault="00F940F9" w:rsidP="00433FEC">
            <w:pPr>
              <w:pStyle w:val="TableRow"/>
              <w:rPr>
                <w:rFonts w:cs="Arial"/>
                <w:sz w:val="22"/>
                <w:szCs w:val="22"/>
              </w:rPr>
            </w:pPr>
            <w:r w:rsidRPr="00D311EE">
              <w:rPr>
                <w:rFonts w:cs="Arial"/>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0F9" w:rsidRPr="00D311EE" w:rsidRDefault="00F940F9" w:rsidP="00433FEC">
            <w:pPr>
              <w:pStyle w:val="TableRow"/>
              <w:rPr>
                <w:rFonts w:cs="Arial"/>
                <w:sz w:val="22"/>
                <w:szCs w:val="22"/>
              </w:rPr>
            </w:pPr>
            <w:r w:rsidRPr="00D311EE">
              <w:rPr>
                <w:rFonts w:cs="Arial"/>
                <w:sz w:val="22"/>
                <w:szCs w:val="22"/>
              </w:rPr>
              <w:t>£</w:t>
            </w:r>
            <w:r w:rsidR="00433FEC" w:rsidRPr="00D311EE">
              <w:rPr>
                <w:rFonts w:cs="Arial"/>
                <w:sz w:val="22"/>
                <w:szCs w:val="22"/>
              </w:rPr>
              <w:t>71,848</w:t>
            </w:r>
          </w:p>
        </w:tc>
      </w:tr>
      <w:tr w:rsidR="00F940F9" w:rsidRPr="00D311EE" w:rsidTr="00433FE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0F9" w:rsidRPr="00D311EE" w:rsidRDefault="00F940F9" w:rsidP="00433FEC">
            <w:pPr>
              <w:pStyle w:val="TableRow"/>
              <w:rPr>
                <w:rFonts w:cs="Arial"/>
                <w:sz w:val="22"/>
                <w:szCs w:val="22"/>
              </w:rPr>
            </w:pPr>
            <w:r w:rsidRPr="00D311EE">
              <w:rPr>
                <w:rFonts w:cs="Arial"/>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0F9" w:rsidRPr="00D311EE" w:rsidRDefault="00F940F9" w:rsidP="00433FEC">
            <w:pPr>
              <w:pStyle w:val="TableRow"/>
              <w:rPr>
                <w:rFonts w:cs="Arial"/>
                <w:sz w:val="22"/>
                <w:szCs w:val="22"/>
              </w:rPr>
            </w:pPr>
            <w:r w:rsidRPr="00D311EE">
              <w:rPr>
                <w:rFonts w:cs="Arial"/>
                <w:sz w:val="22"/>
                <w:szCs w:val="22"/>
              </w:rPr>
              <w:t>£0</w:t>
            </w:r>
          </w:p>
        </w:tc>
      </w:tr>
      <w:tr w:rsidR="00F940F9" w:rsidRPr="00D311EE" w:rsidTr="00433FE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0F9" w:rsidRPr="00D311EE" w:rsidRDefault="00F940F9" w:rsidP="00433FEC">
            <w:pPr>
              <w:pStyle w:val="TableRow"/>
              <w:rPr>
                <w:rFonts w:cs="Arial"/>
                <w:b/>
                <w:sz w:val="22"/>
                <w:szCs w:val="22"/>
              </w:rPr>
            </w:pPr>
            <w:r w:rsidRPr="00D311EE">
              <w:rPr>
                <w:rFonts w:cs="Arial"/>
                <w:b/>
                <w:sz w:val="22"/>
                <w:szCs w:val="22"/>
              </w:rPr>
              <w:t>Total budget for this academic year</w:t>
            </w:r>
          </w:p>
          <w:p w:rsidR="00F940F9" w:rsidRPr="00D311EE" w:rsidRDefault="00F940F9" w:rsidP="00433FEC">
            <w:pPr>
              <w:pStyle w:val="TableRow"/>
              <w:rPr>
                <w:rFonts w:cs="Arial"/>
                <w:sz w:val="22"/>
                <w:szCs w:val="22"/>
              </w:rPr>
            </w:pPr>
            <w:r w:rsidRPr="00D311EE">
              <w:rPr>
                <w:rFonts w:cs="Arial"/>
                <w:sz w:val="22"/>
                <w:szCs w:val="22"/>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0F9" w:rsidRPr="00D311EE" w:rsidRDefault="00F940F9" w:rsidP="00433FEC">
            <w:pPr>
              <w:pStyle w:val="TableRow"/>
              <w:rPr>
                <w:rFonts w:cs="Arial"/>
                <w:sz w:val="22"/>
                <w:szCs w:val="22"/>
              </w:rPr>
            </w:pPr>
            <w:r w:rsidRPr="00D311EE">
              <w:rPr>
                <w:rFonts w:cs="Arial"/>
                <w:sz w:val="22"/>
                <w:szCs w:val="22"/>
              </w:rPr>
              <w:t>£</w:t>
            </w:r>
            <w:r w:rsidR="00433FEC" w:rsidRPr="00D311EE">
              <w:rPr>
                <w:rFonts w:cs="Arial"/>
                <w:sz w:val="22"/>
                <w:szCs w:val="22"/>
              </w:rPr>
              <w:t>322,948</w:t>
            </w:r>
          </w:p>
        </w:tc>
      </w:tr>
    </w:tbl>
    <w:p w:rsidR="00F940F9" w:rsidRPr="00D311EE" w:rsidRDefault="00F940F9" w:rsidP="00F940F9">
      <w:pPr>
        <w:pStyle w:val="Heading2"/>
        <w:rPr>
          <w:rFonts w:cs="Arial"/>
          <w:color w:val="auto"/>
          <w:sz w:val="22"/>
          <w:szCs w:val="22"/>
        </w:rPr>
      </w:pPr>
      <w:r w:rsidRPr="00D311EE">
        <w:rPr>
          <w:rFonts w:cs="Arial"/>
          <w:color w:val="auto"/>
          <w:sz w:val="22"/>
          <w:szCs w:val="22"/>
        </w:rPr>
        <w:lastRenderedPageBreak/>
        <w:t>Statement of Intent</w:t>
      </w:r>
    </w:p>
    <w:p w:rsidR="00054B4E" w:rsidRPr="00D311EE" w:rsidRDefault="004F7144" w:rsidP="00054B4E">
      <w:pPr>
        <w:keepNext/>
        <w:keepLines/>
        <w:spacing w:after="219" w:line="276" w:lineRule="auto"/>
        <w:ind w:left="-5" w:hanging="10"/>
        <w:outlineLvl w:val="0"/>
        <w:rPr>
          <w:rFonts w:ascii="Arial" w:hAnsi="Arial" w:cs="Arial"/>
        </w:rPr>
      </w:pPr>
      <w:r w:rsidRPr="00D311EE">
        <w:rPr>
          <w:rFonts w:ascii="Arial" w:hAnsi="Arial" w:cs="Arial"/>
        </w:rPr>
        <w:t xml:space="preserve">Our aim is to use pupil premium funding to help us to achieve and sustain positive outcomes for our disadvantaged students. </w:t>
      </w:r>
      <w:r w:rsidR="00054B4E" w:rsidRPr="00D311EE">
        <w:rPr>
          <w:rFonts w:ascii="Arial" w:hAnsi="Arial" w:cs="Arial"/>
          <w:color w:val="000000" w:themeColor="text1"/>
        </w:rPr>
        <w:t xml:space="preserve">At St Bede’s RC High School, we firmly believe </w:t>
      </w:r>
      <w:r w:rsidR="00054B4E" w:rsidRPr="00D311EE">
        <w:rPr>
          <w:rFonts w:ascii="Arial" w:hAnsi="Arial" w:cs="Arial"/>
        </w:rPr>
        <w:t>that all pupils have an entitlement to achieve their potential whatever their circumstances. As a school we will provide opportunities to break through barriers, increase resilience and place inclusivity at the heart of all we do. As the leadership of the school, we will ensure that all resources are effectively deployed to ensure that every child has an equal opportunity to succeed.</w:t>
      </w:r>
    </w:p>
    <w:p w:rsidR="00D31E81" w:rsidRPr="00D311EE" w:rsidRDefault="00F940F9" w:rsidP="00054B4E">
      <w:pPr>
        <w:keepNext/>
        <w:keepLines/>
        <w:spacing w:after="219" w:line="276" w:lineRule="auto"/>
        <w:ind w:left="-5" w:hanging="10"/>
        <w:outlineLvl w:val="0"/>
        <w:rPr>
          <w:rFonts w:ascii="Arial" w:hAnsi="Arial" w:cs="Arial"/>
        </w:rPr>
      </w:pPr>
      <w:r w:rsidRPr="00D311EE">
        <w:rPr>
          <w:rFonts w:ascii="Arial" w:hAnsi="Arial" w:cs="Arial"/>
        </w:rPr>
        <w:t>Our intention is that all students, irrespective of their background or the challenges they face, make good progress achieve high attainment across the curriculum</w:t>
      </w:r>
      <w:r w:rsidR="00A2604F" w:rsidRPr="00D311EE">
        <w:rPr>
          <w:rFonts w:ascii="Arial" w:hAnsi="Arial" w:cs="Arial"/>
        </w:rPr>
        <w:t xml:space="preserve"> and are prepared for life beyond school.</w:t>
      </w:r>
      <w:r w:rsidRPr="00D311EE">
        <w:rPr>
          <w:rFonts w:ascii="Arial" w:hAnsi="Arial" w:cs="Arial"/>
        </w:rPr>
        <w:t xml:space="preserve"> The focus of our pupil premium strategy is to support disadvantaged students to achieve that goal by addressing the immediate </w:t>
      </w:r>
      <w:r w:rsidR="00D31E81" w:rsidRPr="00D311EE">
        <w:rPr>
          <w:rFonts w:ascii="Arial" w:hAnsi="Arial" w:cs="Arial"/>
        </w:rPr>
        <w:t>gaps</w:t>
      </w:r>
      <w:r w:rsidRPr="00D311EE">
        <w:rPr>
          <w:rFonts w:ascii="Arial" w:hAnsi="Arial" w:cs="Arial"/>
        </w:rPr>
        <w:t xml:space="preserve"> across </w:t>
      </w:r>
      <w:r w:rsidR="00D31E81" w:rsidRPr="00D311EE">
        <w:rPr>
          <w:rFonts w:ascii="Arial" w:hAnsi="Arial" w:cs="Arial"/>
        </w:rPr>
        <w:t>the curriculum</w:t>
      </w:r>
      <w:r w:rsidRPr="00D311EE">
        <w:rPr>
          <w:rFonts w:ascii="Arial" w:hAnsi="Arial" w:cs="Arial"/>
        </w:rPr>
        <w:t xml:space="preserve"> through the implementation of effective strategies. We will</w:t>
      </w:r>
      <w:r w:rsidR="00D31E81" w:rsidRPr="00D311EE">
        <w:rPr>
          <w:rFonts w:ascii="Arial" w:hAnsi="Arial" w:cs="Arial"/>
        </w:rPr>
        <w:t xml:space="preserve"> </w:t>
      </w:r>
      <w:r w:rsidRPr="00D311EE">
        <w:rPr>
          <w:rFonts w:ascii="Arial" w:hAnsi="Arial" w:cs="Arial"/>
        </w:rPr>
        <w:t>consider the challenges faced by vulnerable students</w:t>
      </w:r>
      <w:r w:rsidR="00D31E81" w:rsidRPr="00D311EE">
        <w:rPr>
          <w:rFonts w:ascii="Arial" w:hAnsi="Arial" w:cs="Arial"/>
        </w:rPr>
        <w:t xml:space="preserve"> and focus on school attendance as we believe pupils need to be attending school regularly in order </w:t>
      </w:r>
      <w:r w:rsidR="00A2604F" w:rsidRPr="00D311EE">
        <w:rPr>
          <w:rFonts w:ascii="Arial" w:hAnsi="Arial" w:cs="Arial"/>
        </w:rPr>
        <w:t>for any of the strategies to have any impact</w:t>
      </w:r>
      <w:r w:rsidR="00D31E81" w:rsidRPr="00D311EE">
        <w:rPr>
          <w:rFonts w:ascii="Arial" w:hAnsi="Arial" w:cs="Arial"/>
        </w:rPr>
        <w:t>. Our Pupil Premium Plan aims to address all the main barriers our pupils face and through rigorous tracking, careful planning and regular evaluation, provide our pupils will the opportunity to achieve both academic and social competence.</w:t>
      </w:r>
    </w:p>
    <w:p w:rsidR="004A5207" w:rsidRPr="00D311EE" w:rsidRDefault="004A5207" w:rsidP="004A5207">
      <w:pPr>
        <w:pStyle w:val="Heading2"/>
        <w:spacing w:before="600"/>
        <w:rPr>
          <w:rFonts w:cs="Arial"/>
          <w:color w:val="auto"/>
          <w:sz w:val="22"/>
          <w:szCs w:val="22"/>
        </w:rPr>
      </w:pPr>
      <w:r w:rsidRPr="00D311EE">
        <w:rPr>
          <w:rFonts w:cs="Arial"/>
          <w:color w:val="auto"/>
          <w:sz w:val="22"/>
          <w:szCs w:val="22"/>
        </w:rPr>
        <w:t>Challenges</w:t>
      </w:r>
    </w:p>
    <w:p w:rsidR="004A5207" w:rsidRPr="00D311EE" w:rsidRDefault="004A5207" w:rsidP="004A5207">
      <w:pPr>
        <w:spacing w:before="120" w:line="240" w:lineRule="auto"/>
        <w:textAlignment w:val="baseline"/>
        <w:outlineLvl w:val="0"/>
        <w:rPr>
          <w:rFonts w:ascii="Arial" w:hAnsi="Arial" w:cs="Arial"/>
        </w:rPr>
      </w:pPr>
      <w:r w:rsidRPr="00D311EE">
        <w:rPr>
          <w:rFonts w:ascii="Arial" w:hAnsi="Arial" w:cs="Arial"/>
          <w:bCs/>
        </w:rPr>
        <w:t>This details</w:t>
      </w:r>
      <w:r w:rsidRPr="00D311EE">
        <w:rPr>
          <w:rFonts w:ascii="Arial" w:hAnsi="Arial" w:cs="Arial"/>
        </w:rPr>
        <w:t xml:space="preserve"> the key</w:t>
      </w:r>
      <w:r w:rsidRPr="00D311EE">
        <w:rPr>
          <w:rFonts w:ascii="Arial" w:hAnsi="Arial" w:cs="Arial"/>
          <w:bCs/>
        </w:rPr>
        <w:t xml:space="preserve"> </w:t>
      </w:r>
      <w:r w:rsidRPr="00D311EE">
        <w:rPr>
          <w:rFonts w:ascii="Arial" w:hAnsi="Arial" w:cs="Arial"/>
        </w:rPr>
        <w:t xml:space="preserve">challenges to </w:t>
      </w:r>
      <w:r w:rsidRPr="00D311EE">
        <w:rPr>
          <w:rFonts w:ascii="Arial" w:hAnsi="Arial" w:cs="Arial"/>
          <w:bCs/>
        </w:rPr>
        <w:t>achievement that we have</w:t>
      </w:r>
      <w:r w:rsidRPr="00D311EE">
        <w:rPr>
          <w:rFonts w:ascii="Arial" w:hAnsi="Arial" w:cs="Arial"/>
        </w:rPr>
        <w:t xml:space="preserve"> identified among </w:t>
      </w:r>
      <w:r w:rsidRPr="00D311EE">
        <w:rPr>
          <w:rFonts w:ascii="Arial" w:hAnsi="Arial" w:cs="Arial"/>
          <w:bCs/>
        </w:rPr>
        <w:t>our</w:t>
      </w:r>
      <w:r w:rsidRPr="00D311EE">
        <w:rPr>
          <w:rFonts w:ascii="Arial" w:hAnsi="Arial" w:cs="Arial"/>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7539"/>
      </w:tblGrid>
      <w:tr w:rsidR="004A5207" w:rsidRPr="00D311EE" w:rsidTr="00CC0270">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A5207" w:rsidRPr="00D311EE" w:rsidRDefault="004A5207" w:rsidP="00433FEC">
            <w:pPr>
              <w:pStyle w:val="TableHeader"/>
              <w:jc w:val="left"/>
              <w:rPr>
                <w:rFonts w:cs="Arial"/>
                <w:sz w:val="22"/>
                <w:szCs w:val="22"/>
              </w:rPr>
            </w:pPr>
            <w:r w:rsidRPr="00D311EE">
              <w:rPr>
                <w:rFonts w:cs="Arial"/>
                <w:sz w:val="22"/>
                <w:szCs w:val="22"/>
              </w:rPr>
              <w:t>Challenge number</w:t>
            </w:r>
          </w:p>
        </w:tc>
        <w:tc>
          <w:tcPr>
            <w:tcW w:w="7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A5207" w:rsidRPr="00D311EE" w:rsidRDefault="004A5207" w:rsidP="00433FEC">
            <w:pPr>
              <w:pStyle w:val="TableHeader"/>
              <w:jc w:val="left"/>
              <w:rPr>
                <w:rFonts w:cs="Arial"/>
                <w:sz w:val="22"/>
                <w:szCs w:val="22"/>
              </w:rPr>
            </w:pPr>
            <w:r w:rsidRPr="00D311EE">
              <w:rPr>
                <w:rFonts w:cs="Arial"/>
                <w:sz w:val="22"/>
                <w:szCs w:val="22"/>
              </w:rPr>
              <w:t xml:space="preserve">Detail of challenge </w:t>
            </w:r>
          </w:p>
        </w:tc>
      </w:tr>
      <w:tr w:rsidR="004A5207" w:rsidRPr="00D311EE" w:rsidTr="00CC0270">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207" w:rsidRPr="00D311EE" w:rsidRDefault="004A5207" w:rsidP="00433FEC">
            <w:pPr>
              <w:pStyle w:val="TableRow"/>
              <w:rPr>
                <w:rFonts w:cs="Arial"/>
                <w:sz w:val="22"/>
                <w:szCs w:val="22"/>
              </w:rPr>
            </w:pPr>
            <w:r w:rsidRPr="00D311EE">
              <w:rPr>
                <w:rFonts w:cs="Arial"/>
                <w:sz w:val="22"/>
                <w:szCs w:val="22"/>
              </w:rPr>
              <w:t>1</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207" w:rsidRPr="00D311EE" w:rsidRDefault="004A5207" w:rsidP="004A5207">
            <w:pPr>
              <w:pStyle w:val="TableRowCentered"/>
              <w:jc w:val="left"/>
              <w:rPr>
                <w:rFonts w:cs="Arial"/>
                <w:iCs/>
                <w:sz w:val="22"/>
                <w:szCs w:val="22"/>
              </w:rPr>
            </w:pPr>
            <w:r w:rsidRPr="00D311EE">
              <w:rPr>
                <w:rFonts w:cs="Arial"/>
                <w:iCs/>
                <w:sz w:val="22"/>
                <w:szCs w:val="22"/>
              </w:rPr>
              <w:t xml:space="preserve">Attendance has </w:t>
            </w:r>
            <w:r w:rsidR="00360E76" w:rsidRPr="00D311EE">
              <w:rPr>
                <w:rFonts w:cs="Arial"/>
                <w:iCs/>
                <w:sz w:val="22"/>
                <w:szCs w:val="22"/>
              </w:rPr>
              <w:t xml:space="preserve">consistently </w:t>
            </w:r>
            <w:r w:rsidRPr="00D311EE">
              <w:rPr>
                <w:rFonts w:cs="Arial"/>
                <w:iCs/>
                <w:sz w:val="22"/>
                <w:szCs w:val="22"/>
              </w:rPr>
              <w:t>been in line with or better than</w:t>
            </w:r>
          </w:p>
          <w:p w:rsidR="004A5207" w:rsidRPr="00D311EE" w:rsidRDefault="004A5207" w:rsidP="004A5207">
            <w:pPr>
              <w:pStyle w:val="TableRowCentered"/>
              <w:jc w:val="left"/>
              <w:rPr>
                <w:rFonts w:cs="Arial"/>
                <w:iCs/>
                <w:sz w:val="22"/>
                <w:szCs w:val="22"/>
              </w:rPr>
            </w:pPr>
            <w:r w:rsidRPr="00D311EE">
              <w:rPr>
                <w:rFonts w:cs="Arial"/>
                <w:iCs/>
                <w:sz w:val="22"/>
                <w:szCs w:val="22"/>
              </w:rPr>
              <w:t>national comparators that are available through DFE &amp; FFT Aspire</w:t>
            </w:r>
          </w:p>
          <w:p w:rsidR="004A5207" w:rsidRPr="00D311EE" w:rsidRDefault="004A5207" w:rsidP="004343F7">
            <w:pPr>
              <w:pStyle w:val="TableRowCentered"/>
              <w:jc w:val="left"/>
              <w:rPr>
                <w:rFonts w:cs="Arial"/>
                <w:sz w:val="22"/>
                <w:szCs w:val="22"/>
              </w:rPr>
            </w:pPr>
            <w:r w:rsidRPr="00D311EE">
              <w:rPr>
                <w:rFonts w:cs="Arial"/>
                <w:iCs/>
                <w:sz w:val="22"/>
                <w:szCs w:val="22"/>
              </w:rPr>
              <w:t>tracking. However, the attendance of disadvantaged students is below that of non-disadv</w:t>
            </w:r>
            <w:r w:rsidR="004343F7" w:rsidRPr="00D311EE">
              <w:rPr>
                <w:rFonts w:cs="Arial"/>
                <w:iCs/>
                <w:sz w:val="22"/>
                <w:szCs w:val="22"/>
              </w:rPr>
              <w:t>antaged students and therefore a</w:t>
            </w:r>
            <w:r w:rsidRPr="00D311EE">
              <w:rPr>
                <w:rFonts w:cs="Arial"/>
                <w:iCs/>
                <w:sz w:val="22"/>
                <w:szCs w:val="22"/>
              </w:rPr>
              <w:t xml:space="preserve"> barrier to learning. Our internal monitoring and assessments indicate that our DA pupils who are classed as persistently absent, underachieve. </w:t>
            </w:r>
            <w:r w:rsidRPr="00D311EE">
              <w:rPr>
                <w:rFonts w:cs="Arial"/>
                <w:sz w:val="22"/>
                <w:szCs w:val="22"/>
              </w:rPr>
              <w:t>There is also a gap between our disadvantaged pupils and non-disadvantaged pupi</w:t>
            </w:r>
            <w:r w:rsidR="004343F7" w:rsidRPr="00D311EE">
              <w:rPr>
                <w:rFonts w:cs="Arial"/>
                <w:sz w:val="22"/>
                <w:szCs w:val="22"/>
              </w:rPr>
              <w:t>ls with regards to punctuality which inevitably causes disruption to learning and hinders achievement.</w:t>
            </w:r>
            <w:r w:rsidR="00054B4E" w:rsidRPr="00D311EE">
              <w:rPr>
                <w:sz w:val="22"/>
                <w:szCs w:val="22"/>
              </w:rPr>
              <w:t xml:space="preserve"> </w:t>
            </w:r>
            <w:hyperlink r:id="rId9" w:history="1">
              <w:r w:rsidR="00054B4E" w:rsidRPr="00D311EE">
                <w:rPr>
                  <w:rStyle w:val="Hyperlink"/>
                  <w:rFonts w:cs="Arial"/>
                  <w:sz w:val="22"/>
                  <w:szCs w:val="22"/>
                </w:rPr>
                <w:t>https://files.eric.ed.gov/fulltext/ED594391.pdf</w:t>
              </w:r>
            </w:hyperlink>
            <w:r w:rsidR="00054B4E" w:rsidRPr="00D311EE">
              <w:rPr>
                <w:rFonts w:cs="Arial"/>
                <w:sz w:val="22"/>
                <w:szCs w:val="22"/>
              </w:rPr>
              <w:t xml:space="preserve"> </w:t>
            </w:r>
          </w:p>
          <w:p w:rsidR="00054B4E" w:rsidRPr="00D311EE" w:rsidRDefault="00054B4E" w:rsidP="004343F7">
            <w:pPr>
              <w:pStyle w:val="TableRowCentered"/>
              <w:jc w:val="left"/>
              <w:rPr>
                <w:rFonts w:cs="Arial"/>
                <w:sz w:val="22"/>
                <w:szCs w:val="22"/>
              </w:rPr>
            </w:pPr>
          </w:p>
        </w:tc>
      </w:tr>
      <w:tr w:rsidR="004A5207" w:rsidRPr="00D311EE" w:rsidTr="00CC0270">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207" w:rsidRPr="00D311EE" w:rsidRDefault="004A5207" w:rsidP="00433FEC">
            <w:pPr>
              <w:pStyle w:val="TableRow"/>
              <w:rPr>
                <w:rFonts w:cs="Arial"/>
                <w:sz w:val="22"/>
                <w:szCs w:val="22"/>
              </w:rPr>
            </w:pPr>
            <w:r w:rsidRPr="00D311EE">
              <w:rPr>
                <w:rFonts w:cs="Arial"/>
                <w:sz w:val="22"/>
                <w:szCs w:val="22"/>
              </w:rPr>
              <w:t>2</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207" w:rsidRPr="00D311EE" w:rsidRDefault="00043E58" w:rsidP="00433FEC">
            <w:pPr>
              <w:pStyle w:val="TableRowCentered"/>
              <w:jc w:val="left"/>
              <w:rPr>
                <w:rFonts w:cs="Arial"/>
                <w:sz w:val="22"/>
                <w:szCs w:val="22"/>
              </w:rPr>
            </w:pPr>
            <w:r w:rsidRPr="00D311EE">
              <w:rPr>
                <w:rFonts w:cs="Arial"/>
                <w:sz w:val="22"/>
                <w:szCs w:val="22"/>
              </w:rPr>
              <w:t>Reading across the Curriculum</w:t>
            </w:r>
          </w:p>
        </w:tc>
      </w:tr>
      <w:tr w:rsidR="004A5207" w:rsidRPr="00D311EE" w:rsidTr="00CC0270">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207" w:rsidRPr="00D311EE" w:rsidRDefault="004A5207" w:rsidP="00433FEC">
            <w:pPr>
              <w:pStyle w:val="TableRow"/>
              <w:rPr>
                <w:rFonts w:cs="Arial"/>
                <w:sz w:val="22"/>
                <w:szCs w:val="22"/>
              </w:rPr>
            </w:pPr>
            <w:r w:rsidRPr="00D311EE">
              <w:rPr>
                <w:rFonts w:cs="Arial"/>
                <w:sz w:val="22"/>
                <w:szCs w:val="22"/>
              </w:rPr>
              <w:t>3</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207" w:rsidRPr="00D311EE" w:rsidRDefault="00010E91" w:rsidP="00043E58">
            <w:pPr>
              <w:pStyle w:val="TableRowCentered"/>
              <w:jc w:val="left"/>
              <w:rPr>
                <w:rFonts w:cs="Arial"/>
                <w:sz w:val="22"/>
                <w:szCs w:val="22"/>
              </w:rPr>
            </w:pPr>
            <w:r w:rsidRPr="00D311EE">
              <w:rPr>
                <w:rFonts w:cs="Arial"/>
                <w:sz w:val="22"/>
                <w:szCs w:val="22"/>
              </w:rPr>
              <w:t>Whilst our NEET figures are below 1%, internal monitoring shows that our disadvantaged pupils require more support when accessing and applying for post-16 placements..</w:t>
            </w:r>
          </w:p>
        </w:tc>
      </w:tr>
      <w:tr w:rsidR="004A5207" w:rsidRPr="00D311EE" w:rsidTr="00CC0270">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207" w:rsidRPr="00D311EE" w:rsidRDefault="004A5207" w:rsidP="00433FEC">
            <w:pPr>
              <w:pStyle w:val="TableRow"/>
              <w:rPr>
                <w:rFonts w:cs="Arial"/>
                <w:sz w:val="22"/>
                <w:szCs w:val="22"/>
              </w:rPr>
            </w:pPr>
            <w:r w:rsidRPr="00D311EE">
              <w:rPr>
                <w:rFonts w:cs="Arial"/>
                <w:sz w:val="22"/>
                <w:szCs w:val="22"/>
              </w:rPr>
              <w:t>4</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207" w:rsidRPr="00D311EE" w:rsidRDefault="00043E58" w:rsidP="00043E58">
            <w:pPr>
              <w:pStyle w:val="TableRowCentered"/>
              <w:jc w:val="left"/>
              <w:rPr>
                <w:rFonts w:cs="Arial"/>
                <w:iCs/>
                <w:sz w:val="22"/>
                <w:szCs w:val="22"/>
              </w:rPr>
            </w:pPr>
            <w:r w:rsidRPr="00D311EE">
              <w:rPr>
                <w:rFonts w:cs="Arial"/>
                <w:iCs/>
                <w:sz w:val="22"/>
                <w:szCs w:val="22"/>
              </w:rPr>
              <w:t>Whilst above National Average, o</w:t>
            </w:r>
            <w:r w:rsidR="00235358" w:rsidRPr="00D311EE">
              <w:rPr>
                <w:rFonts w:cs="Arial"/>
                <w:iCs/>
                <w:sz w:val="22"/>
                <w:szCs w:val="22"/>
              </w:rPr>
              <w:t>ur 202</w:t>
            </w:r>
            <w:r w:rsidRPr="00D311EE">
              <w:rPr>
                <w:rFonts w:cs="Arial"/>
                <w:iCs/>
                <w:sz w:val="22"/>
                <w:szCs w:val="22"/>
              </w:rPr>
              <w:t>2</w:t>
            </w:r>
            <w:r w:rsidR="00235358" w:rsidRPr="00D311EE">
              <w:rPr>
                <w:rFonts w:cs="Arial"/>
                <w:iCs/>
                <w:sz w:val="22"/>
                <w:szCs w:val="22"/>
              </w:rPr>
              <w:t xml:space="preserve"> GCSE results </w:t>
            </w:r>
            <w:r w:rsidRPr="00D311EE">
              <w:rPr>
                <w:rFonts w:cs="Arial"/>
                <w:iCs/>
                <w:sz w:val="22"/>
                <w:szCs w:val="22"/>
              </w:rPr>
              <w:t xml:space="preserve">reveal an in-school </w:t>
            </w:r>
            <w:r w:rsidR="00235358" w:rsidRPr="00D311EE">
              <w:rPr>
                <w:rFonts w:cs="Arial"/>
                <w:iCs/>
                <w:sz w:val="22"/>
                <w:szCs w:val="22"/>
              </w:rPr>
              <w:t>gap between disadvantaged pupils and non-disadvantaged pupils who achieved grades 5-9</w:t>
            </w:r>
            <w:r w:rsidRPr="00D311EE">
              <w:rPr>
                <w:rFonts w:cs="Arial"/>
                <w:iCs/>
                <w:sz w:val="22"/>
                <w:szCs w:val="22"/>
              </w:rPr>
              <w:t>/4-9</w:t>
            </w:r>
            <w:r w:rsidR="00235358" w:rsidRPr="00D311EE">
              <w:rPr>
                <w:rFonts w:cs="Arial"/>
                <w:iCs/>
                <w:sz w:val="22"/>
                <w:szCs w:val="22"/>
              </w:rPr>
              <w:t xml:space="preserve"> in English and maths. </w:t>
            </w:r>
          </w:p>
        </w:tc>
      </w:tr>
      <w:tr w:rsidR="004A5207" w:rsidRPr="00D311EE" w:rsidTr="00CC0270">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207" w:rsidRPr="00D311EE" w:rsidRDefault="004A5207" w:rsidP="00433FEC">
            <w:pPr>
              <w:pStyle w:val="TableRow"/>
              <w:rPr>
                <w:rFonts w:cs="Arial"/>
                <w:sz w:val="22"/>
                <w:szCs w:val="22"/>
                <w:highlight w:val="red"/>
              </w:rPr>
            </w:pPr>
            <w:r w:rsidRPr="00D311EE">
              <w:rPr>
                <w:rFonts w:cs="Arial"/>
                <w:sz w:val="22"/>
                <w:szCs w:val="22"/>
              </w:rPr>
              <w:t>5</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207" w:rsidRPr="00D311EE" w:rsidRDefault="00235358" w:rsidP="00433FEC">
            <w:pPr>
              <w:pStyle w:val="TableRowCentered"/>
              <w:jc w:val="left"/>
              <w:rPr>
                <w:rFonts w:cs="Arial"/>
                <w:iCs/>
                <w:sz w:val="22"/>
                <w:szCs w:val="22"/>
              </w:rPr>
            </w:pPr>
            <w:r w:rsidRPr="00D311EE">
              <w:rPr>
                <w:rFonts w:cs="Arial"/>
                <w:iCs/>
                <w:sz w:val="22"/>
                <w:szCs w:val="22"/>
              </w:rPr>
              <w:t>GCSE results and current internal assessments prove that there is an achievement gap between disadvantaged and non-dis</w:t>
            </w:r>
            <w:r w:rsidR="00CC0270" w:rsidRPr="00D311EE">
              <w:rPr>
                <w:rFonts w:cs="Arial"/>
                <w:iCs/>
                <w:sz w:val="22"/>
                <w:szCs w:val="22"/>
              </w:rPr>
              <w:t>advantaged pupils across most subject areas.</w:t>
            </w:r>
          </w:p>
        </w:tc>
      </w:tr>
      <w:tr w:rsidR="001E1D03" w:rsidRPr="00D311EE" w:rsidTr="00CC0270">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D03" w:rsidRPr="00D311EE" w:rsidRDefault="001E1D03" w:rsidP="00433FEC">
            <w:pPr>
              <w:pStyle w:val="TableRow"/>
              <w:rPr>
                <w:rFonts w:cs="Arial"/>
                <w:sz w:val="22"/>
                <w:szCs w:val="22"/>
              </w:rPr>
            </w:pPr>
            <w:r w:rsidRPr="00D311EE">
              <w:rPr>
                <w:rFonts w:cs="Arial"/>
                <w:sz w:val="22"/>
                <w:szCs w:val="22"/>
              </w:rPr>
              <w:lastRenderedPageBreak/>
              <w:t>6</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D03" w:rsidRPr="00D311EE" w:rsidRDefault="001E1D03" w:rsidP="00433FEC">
            <w:pPr>
              <w:pStyle w:val="TableRowCentered"/>
              <w:jc w:val="left"/>
              <w:rPr>
                <w:rFonts w:cs="Arial"/>
                <w:iCs/>
                <w:sz w:val="22"/>
                <w:szCs w:val="22"/>
              </w:rPr>
            </w:pPr>
            <w:r w:rsidRPr="00D311EE">
              <w:rPr>
                <w:rFonts w:cs="Arial"/>
                <w:iCs/>
                <w:sz w:val="22"/>
                <w:szCs w:val="22"/>
              </w:rPr>
              <w:t>Through observations and communication with pupils and their families, we find that disadvantaged pupils generally have fewer opportunities to develop cultural capital outside of school.</w:t>
            </w:r>
          </w:p>
        </w:tc>
      </w:tr>
      <w:tr w:rsidR="00B14AE4" w:rsidRPr="00D311EE" w:rsidTr="00CC0270">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AE4" w:rsidRPr="00D311EE" w:rsidRDefault="00B14AE4" w:rsidP="00433FEC">
            <w:pPr>
              <w:pStyle w:val="TableRow"/>
              <w:rPr>
                <w:rFonts w:cs="Arial"/>
                <w:sz w:val="22"/>
                <w:szCs w:val="22"/>
              </w:rPr>
            </w:pPr>
            <w:r w:rsidRPr="00D311EE">
              <w:rPr>
                <w:rFonts w:cs="Arial"/>
                <w:sz w:val="22"/>
                <w:szCs w:val="22"/>
              </w:rPr>
              <w:t>7</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AE4" w:rsidRPr="00D311EE" w:rsidRDefault="00A2604F" w:rsidP="00043E58">
            <w:pPr>
              <w:pStyle w:val="TableRowCentered"/>
              <w:ind w:left="0"/>
              <w:jc w:val="left"/>
              <w:rPr>
                <w:rFonts w:cs="Arial"/>
                <w:iCs/>
                <w:sz w:val="22"/>
                <w:szCs w:val="22"/>
              </w:rPr>
            </w:pPr>
            <w:r w:rsidRPr="00D311EE">
              <w:rPr>
                <w:rFonts w:cs="Arial"/>
                <w:iCs/>
                <w:sz w:val="22"/>
                <w:szCs w:val="22"/>
              </w:rPr>
              <w:t>Disadvantaged pupils are more at risk of not attending school and or achieving their potential due to lack of uniform and equipment, parental engagement</w:t>
            </w:r>
            <w:r w:rsidR="00043E58" w:rsidRPr="00D311EE">
              <w:rPr>
                <w:rFonts w:cs="Arial"/>
                <w:iCs/>
                <w:sz w:val="22"/>
                <w:szCs w:val="22"/>
              </w:rPr>
              <w:t>.</w:t>
            </w:r>
          </w:p>
        </w:tc>
      </w:tr>
      <w:tr w:rsidR="00C40EC0" w:rsidRPr="00D311EE" w:rsidTr="00CC0270">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EC0" w:rsidRPr="00D311EE" w:rsidRDefault="00C40EC0" w:rsidP="00433FEC">
            <w:pPr>
              <w:pStyle w:val="TableRow"/>
              <w:rPr>
                <w:rFonts w:cs="Arial"/>
                <w:sz w:val="22"/>
                <w:szCs w:val="22"/>
              </w:rPr>
            </w:pPr>
            <w:r w:rsidRPr="00D311EE">
              <w:rPr>
                <w:rFonts w:cs="Arial"/>
                <w:sz w:val="22"/>
                <w:szCs w:val="22"/>
              </w:rPr>
              <w:t>8</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604F" w:rsidRPr="00D311EE" w:rsidRDefault="00D71952" w:rsidP="00C40EC0">
            <w:pPr>
              <w:pStyle w:val="TableRowCentered"/>
              <w:ind w:left="0"/>
              <w:jc w:val="left"/>
              <w:rPr>
                <w:rFonts w:cs="Arial"/>
                <w:iCs/>
                <w:sz w:val="22"/>
                <w:szCs w:val="22"/>
              </w:rPr>
            </w:pPr>
            <w:r w:rsidRPr="00D311EE">
              <w:rPr>
                <w:rFonts w:cs="Arial"/>
                <w:iCs/>
                <w:sz w:val="22"/>
                <w:szCs w:val="22"/>
              </w:rPr>
              <w:t>Behaviour – permanent exclusions, suspensions, internal exclusions, removals from lessons.</w:t>
            </w:r>
          </w:p>
        </w:tc>
      </w:tr>
    </w:tbl>
    <w:p w:rsidR="00CC0270" w:rsidRPr="00D311EE" w:rsidRDefault="00CC0270" w:rsidP="00CC0270">
      <w:pPr>
        <w:pStyle w:val="Heading2"/>
        <w:spacing w:before="600"/>
        <w:rPr>
          <w:rFonts w:cs="Arial"/>
          <w:color w:val="auto"/>
          <w:sz w:val="22"/>
          <w:szCs w:val="22"/>
        </w:rPr>
      </w:pPr>
      <w:r w:rsidRPr="00D311EE">
        <w:rPr>
          <w:rFonts w:cs="Arial"/>
          <w:color w:val="auto"/>
          <w:sz w:val="22"/>
          <w:szCs w:val="22"/>
        </w:rPr>
        <w:t xml:space="preserve">Intended outcomes </w:t>
      </w:r>
    </w:p>
    <w:p w:rsidR="00CC0270" w:rsidRPr="00D311EE" w:rsidRDefault="00CC0270" w:rsidP="00CC0270">
      <w:pPr>
        <w:rPr>
          <w:rFonts w:ascii="Arial" w:hAnsi="Arial" w:cs="Arial"/>
        </w:rPr>
      </w:pPr>
      <w:r w:rsidRPr="00D311EE">
        <w:rPr>
          <w:rFonts w:ascii="Arial" w:hAnsi="Arial" w:cs="Arial"/>
        </w:rPr>
        <w:t xml:space="preserve">This explains the outcomes we are aiming for </w:t>
      </w:r>
      <w:r w:rsidRPr="00D311EE">
        <w:rPr>
          <w:rFonts w:ascii="Arial" w:hAnsi="Arial" w:cs="Arial"/>
          <w:b/>
          <w:bCs/>
        </w:rPr>
        <w:t>by the end of our current strategy plan</w:t>
      </w:r>
      <w:r w:rsidRPr="00D311EE">
        <w:rPr>
          <w:rFonts w:ascii="Arial" w:hAnsi="Arial" w:cs="Arial"/>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557"/>
        <w:gridCol w:w="4459"/>
      </w:tblGrid>
      <w:tr w:rsidR="000B40CC" w:rsidRPr="00D311EE" w:rsidTr="001E1D03">
        <w:tc>
          <w:tcPr>
            <w:tcW w:w="45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C0270" w:rsidRPr="00D311EE" w:rsidRDefault="00CC0270" w:rsidP="00433FEC">
            <w:pPr>
              <w:pStyle w:val="TableHeader"/>
              <w:jc w:val="left"/>
              <w:rPr>
                <w:rFonts w:cs="Arial"/>
                <w:sz w:val="22"/>
                <w:szCs w:val="22"/>
              </w:rPr>
            </w:pPr>
            <w:r w:rsidRPr="00D311EE">
              <w:rPr>
                <w:rFonts w:cs="Arial"/>
                <w:sz w:val="22"/>
                <w:szCs w:val="22"/>
              </w:rPr>
              <w:t>Intended outcome</w:t>
            </w:r>
          </w:p>
        </w:tc>
        <w:tc>
          <w:tcPr>
            <w:tcW w:w="44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C0270" w:rsidRPr="00D311EE" w:rsidRDefault="00CC0270" w:rsidP="00433FEC">
            <w:pPr>
              <w:pStyle w:val="TableHeader"/>
              <w:jc w:val="left"/>
              <w:rPr>
                <w:rFonts w:cs="Arial"/>
                <w:sz w:val="22"/>
                <w:szCs w:val="22"/>
              </w:rPr>
            </w:pPr>
            <w:r w:rsidRPr="00D311EE">
              <w:rPr>
                <w:rFonts w:cs="Arial"/>
                <w:sz w:val="22"/>
                <w:szCs w:val="22"/>
              </w:rPr>
              <w:t>Success criteria</w:t>
            </w:r>
          </w:p>
        </w:tc>
      </w:tr>
      <w:tr w:rsidR="000B40CC" w:rsidRPr="00D311EE" w:rsidTr="001E1D03">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0270" w:rsidRPr="00D311EE" w:rsidRDefault="00CC0270" w:rsidP="00433FEC">
            <w:pPr>
              <w:pStyle w:val="TableRow"/>
              <w:rPr>
                <w:rFonts w:cs="Arial"/>
                <w:sz w:val="22"/>
                <w:szCs w:val="22"/>
              </w:rPr>
            </w:pPr>
            <w:r w:rsidRPr="00D311EE">
              <w:rPr>
                <w:rFonts w:cs="Arial"/>
                <w:iCs/>
                <w:sz w:val="22"/>
                <w:szCs w:val="22"/>
              </w:rPr>
              <w:t>Improved attendance and punctuality</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CF" w:rsidRPr="00D311EE" w:rsidRDefault="000B40CC" w:rsidP="00953200">
            <w:pPr>
              <w:pStyle w:val="TableRowCentered"/>
              <w:numPr>
                <w:ilvl w:val="0"/>
                <w:numId w:val="13"/>
              </w:numPr>
              <w:jc w:val="left"/>
              <w:rPr>
                <w:rFonts w:cs="Arial"/>
                <w:sz w:val="22"/>
                <w:szCs w:val="22"/>
              </w:rPr>
            </w:pPr>
            <w:r w:rsidRPr="00D311EE">
              <w:rPr>
                <w:rFonts w:cs="Arial"/>
                <w:sz w:val="22"/>
                <w:szCs w:val="22"/>
              </w:rPr>
              <w:t>Reduced overall attendance gap between disadvantaged and non-disadvantaged pupils</w:t>
            </w:r>
            <w:r w:rsidR="00696ECF" w:rsidRPr="00D311EE">
              <w:rPr>
                <w:rFonts w:cs="Arial"/>
                <w:sz w:val="22"/>
                <w:szCs w:val="22"/>
              </w:rPr>
              <w:t>.</w:t>
            </w:r>
          </w:p>
          <w:p w:rsidR="00696ECF" w:rsidRPr="00D311EE" w:rsidRDefault="00696ECF" w:rsidP="00696ECF">
            <w:pPr>
              <w:pStyle w:val="TableRowCentered"/>
              <w:ind w:left="417"/>
              <w:jc w:val="left"/>
              <w:rPr>
                <w:rFonts w:cs="Arial"/>
                <w:sz w:val="22"/>
                <w:szCs w:val="22"/>
              </w:rPr>
            </w:pPr>
            <w:r w:rsidRPr="00D311EE">
              <w:rPr>
                <w:rFonts w:cs="Arial"/>
                <w:sz w:val="22"/>
                <w:szCs w:val="22"/>
              </w:rPr>
              <w:t>Aims:</w:t>
            </w:r>
          </w:p>
          <w:p w:rsidR="00696ECF" w:rsidRPr="00D311EE" w:rsidRDefault="00696ECF" w:rsidP="00696ECF">
            <w:pPr>
              <w:pStyle w:val="TableRowCentered"/>
              <w:numPr>
                <w:ilvl w:val="0"/>
                <w:numId w:val="15"/>
              </w:numPr>
              <w:jc w:val="left"/>
              <w:rPr>
                <w:rFonts w:cs="Arial"/>
                <w:sz w:val="22"/>
                <w:szCs w:val="22"/>
              </w:rPr>
            </w:pPr>
            <w:r w:rsidRPr="00D311EE">
              <w:rPr>
                <w:rFonts w:cs="Arial"/>
                <w:sz w:val="22"/>
                <w:szCs w:val="22"/>
              </w:rPr>
              <w:t>To be above the National Average</w:t>
            </w:r>
          </w:p>
          <w:p w:rsidR="00696ECF" w:rsidRPr="00D311EE" w:rsidRDefault="00696ECF" w:rsidP="00696ECF">
            <w:pPr>
              <w:pStyle w:val="TableRowCentered"/>
              <w:numPr>
                <w:ilvl w:val="0"/>
                <w:numId w:val="15"/>
              </w:numPr>
              <w:jc w:val="left"/>
              <w:rPr>
                <w:rFonts w:cs="Arial"/>
                <w:sz w:val="22"/>
                <w:szCs w:val="22"/>
              </w:rPr>
            </w:pPr>
            <w:r w:rsidRPr="00D311EE">
              <w:rPr>
                <w:rFonts w:cs="Arial"/>
                <w:sz w:val="22"/>
                <w:szCs w:val="22"/>
              </w:rPr>
              <w:t>To reduce the in school gap (less than 3%)</w:t>
            </w:r>
          </w:p>
          <w:p w:rsidR="000B40CC" w:rsidRPr="00D311EE" w:rsidRDefault="000B40CC" w:rsidP="00953200">
            <w:pPr>
              <w:pStyle w:val="TableRowCentered"/>
              <w:numPr>
                <w:ilvl w:val="0"/>
                <w:numId w:val="13"/>
              </w:numPr>
              <w:jc w:val="left"/>
              <w:rPr>
                <w:rFonts w:cs="Arial"/>
                <w:sz w:val="22"/>
                <w:szCs w:val="22"/>
              </w:rPr>
            </w:pPr>
            <w:r w:rsidRPr="00D311EE">
              <w:rPr>
                <w:rFonts w:cs="Arial"/>
                <w:sz w:val="22"/>
                <w:szCs w:val="22"/>
              </w:rPr>
              <w:t>Reduction in the percentage of disadvantaged pupils classed as persistently absence</w:t>
            </w:r>
            <w:r w:rsidR="00C41478" w:rsidRPr="00D311EE">
              <w:rPr>
                <w:rFonts w:cs="Arial"/>
                <w:sz w:val="22"/>
                <w:szCs w:val="22"/>
              </w:rPr>
              <w:t xml:space="preserve"> </w:t>
            </w:r>
          </w:p>
          <w:p w:rsidR="00696ECF" w:rsidRPr="00D311EE" w:rsidRDefault="00696ECF" w:rsidP="00696ECF">
            <w:pPr>
              <w:pStyle w:val="TableRowCentered"/>
              <w:ind w:left="417"/>
              <w:jc w:val="left"/>
              <w:rPr>
                <w:rFonts w:cs="Arial"/>
                <w:sz w:val="22"/>
                <w:szCs w:val="22"/>
              </w:rPr>
            </w:pPr>
            <w:r w:rsidRPr="00D311EE">
              <w:rPr>
                <w:rFonts w:cs="Arial"/>
                <w:sz w:val="22"/>
                <w:szCs w:val="22"/>
              </w:rPr>
              <w:t>Aims:</w:t>
            </w:r>
          </w:p>
          <w:p w:rsidR="00696ECF" w:rsidRPr="00D311EE" w:rsidRDefault="00696ECF" w:rsidP="00696ECF">
            <w:pPr>
              <w:pStyle w:val="TableRowCentered"/>
              <w:numPr>
                <w:ilvl w:val="0"/>
                <w:numId w:val="15"/>
              </w:numPr>
              <w:jc w:val="left"/>
              <w:rPr>
                <w:rFonts w:cs="Arial"/>
                <w:sz w:val="22"/>
                <w:szCs w:val="22"/>
              </w:rPr>
            </w:pPr>
            <w:r w:rsidRPr="00D311EE">
              <w:rPr>
                <w:rFonts w:cs="Arial"/>
                <w:sz w:val="22"/>
                <w:szCs w:val="22"/>
              </w:rPr>
              <w:t>To be above the National Average</w:t>
            </w:r>
          </w:p>
          <w:p w:rsidR="00696ECF" w:rsidRPr="00D311EE" w:rsidRDefault="00696ECF" w:rsidP="00696ECF">
            <w:pPr>
              <w:pStyle w:val="TableRowCentered"/>
              <w:numPr>
                <w:ilvl w:val="0"/>
                <w:numId w:val="15"/>
              </w:numPr>
              <w:jc w:val="left"/>
              <w:rPr>
                <w:rFonts w:cs="Arial"/>
                <w:sz w:val="22"/>
                <w:szCs w:val="22"/>
              </w:rPr>
            </w:pPr>
            <w:r w:rsidRPr="00D311EE">
              <w:rPr>
                <w:rFonts w:cs="Arial"/>
                <w:sz w:val="22"/>
                <w:szCs w:val="22"/>
              </w:rPr>
              <w:t>In school gap to be less than 10%</w:t>
            </w:r>
          </w:p>
          <w:p w:rsidR="00696ECF" w:rsidRPr="00D311EE" w:rsidRDefault="000B40CC" w:rsidP="000B40CC">
            <w:pPr>
              <w:pStyle w:val="TableRowCentered"/>
              <w:numPr>
                <w:ilvl w:val="0"/>
                <w:numId w:val="13"/>
              </w:numPr>
              <w:jc w:val="left"/>
              <w:rPr>
                <w:rFonts w:cs="Arial"/>
                <w:sz w:val="22"/>
                <w:szCs w:val="22"/>
              </w:rPr>
            </w:pPr>
            <w:r w:rsidRPr="00D311EE">
              <w:rPr>
                <w:rFonts w:cs="Arial"/>
                <w:sz w:val="22"/>
                <w:szCs w:val="22"/>
              </w:rPr>
              <w:t>Improved punctuality rates for disadvantaged pupil</w:t>
            </w:r>
            <w:r w:rsidR="00C41478" w:rsidRPr="00D311EE">
              <w:rPr>
                <w:rFonts w:cs="Arial"/>
                <w:sz w:val="22"/>
                <w:szCs w:val="22"/>
              </w:rPr>
              <w:t xml:space="preserve"> </w:t>
            </w:r>
          </w:p>
          <w:p w:rsidR="00696ECF" w:rsidRPr="00D311EE" w:rsidRDefault="00696ECF" w:rsidP="00696ECF">
            <w:pPr>
              <w:pStyle w:val="TableRowCentered"/>
              <w:ind w:left="417"/>
              <w:jc w:val="left"/>
              <w:rPr>
                <w:rFonts w:cs="Arial"/>
                <w:sz w:val="22"/>
                <w:szCs w:val="22"/>
              </w:rPr>
            </w:pPr>
            <w:r w:rsidRPr="00D311EE">
              <w:rPr>
                <w:rFonts w:cs="Arial"/>
                <w:sz w:val="22"/>
                <w:szCs w:val="22"/>
              </w:rPr>
              <w:t>Aims:</w:t>
            </w:r>
          </w:p>
          <w:p w:rsidR="00696ECF" w:rsidRPr="00D311EE" w:rsidRDefault="00696ECF" w:rsidP="00696ECF">
            <w:pPr>
              <w:pStyle w:val="TableRowCentered"/>
              <w:numPr>
                <w:ilvl w:val="0"/>
                <w:numId w:val="15"/>
              </w:numPr>
              <w:jc w:val="left"/>
              <w:rPr>
                <w:rFonts w:cs="Arial"/>
                <w:sz w:val="22"/>
                <w:szCs w:val="22"/>
              </w:rPr>
            </w:pPr>
            <w:r w:rsidRPr="00D311EE">
              <w:rPr>
                <w:rFonts w:cs="Arial"/>
                <w:sz w:val="22"/>
                <w:szCs w:val="22"/>
              </w:rPr>
              <w:t>In school gap to be no more than 5%</w:t>
            </w:r>
          </w:p>
          <w:p w:rsidR="00696ECF" w:rsidRPr="00D311EE" w:rsidRDefault="00696ECF" w:rsidP="00696ECF">
            <w:pPr>
              <w:pStyle w:val="TableRowCentered"/>
              <w:numPr>
                <w:ilvl w:val="0"/>
                <w:numId w:val="15"/>
              </w:numPr>
              <w:jc w:val="left"/>
              <w:rPr>
                <w:rFonts w:cs="Arial"/>
                <w:sz w:val="22"/>
                <w:szCs w:val="22"/>
              </w:rPr>
            </w:pPr>
            <w:r w:rsidRPr="00D311EE">
              <w:rPr>
                <w:rFonts w:cs="Arial"/>
                <w:sz w:val="22"/>
                <w:szCs w:val="22"/>
              </w:rPr>
              <w:t>Less than 10% of DA pupils classed as persistently absent</w:t>
            </w:r>
          </w:p>
          <w:p w:rsidR="000B40CC" w:rsidRPr="00D311EE" w:rsidRDefault="000B40CC" w:rsidP="00696ECF">
            <w:pPr>
              <w:pStyle w:val="TableRowCentered"/>
              <w:jc w:val="left"/>
              <w:rPr>
                <w:rFonts w:cs="Arial"/>
                <w:sz w:val="22"/>
                <w:szCs w:val="22"/>
              </w:rPr>
            </w:pPr>
          </w:p>
        </w:tc>
      </w:tr>
      <w:tr w:rsidR="000B40CC" w:rsidRPr="00D311EE" w:rsidTr="001E1D03">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0270" w:rsidRPr="00D311EE" w:rsidRDefault="00EC7E7C" w:rsidP="00433FEC">
            <w:pPr>
              <w:pStyle w:val="TableRow"/>
              <w:rPr>
                <w:rFonts w:cs="Arial"/>
                <w:sz w:val="22"/>
                <w:szCs w:val="22"/>
              </w:rPr>
            </w:pPr>
            <w:r w:rsidRPr="00D311EE">
              <w:rPr>
                <w:rFonts w:cs="Arial"/>
                <w:sz w:val="22"/>
                <w:szCs w:val="22"/>
              </w:rPr>
              <w:t>Reading across the curriculum</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0CC" w:rsidRPr="00D311EE" w:rsidRDefault="000B40CC" w:rsidP="000B40CC">
            <w:pPr>
              <w:pStyle w:val="TableRowCentered"/>
              <w:numPr>
                <w:ilvl w:val="0"/>
                <w:numId w:val="13"/>
              </w:numPr>
              <w:jc w:val="left"/>
              <w:rPr>
                <w:rFonts w:cs="Arial"/>
                <w:sz w:val="22"/>
                <w:szCs w:val="22"/>
              </w:rPr>
            </w:pPr>
            <w:r w:rsidRPr="00D311EE">
              <w:rPr>
                <w:rFonts w:cs="Arial"/>
                <w:sz w:val="22"/>
                <w:szCs w:val="22"/>
              </w:rPr>
              <w:t>An improvement in the number of disadvantaged pupils reading at their expected chronological ages</w:t>
            </w:r>
          </w:p>
          <w:p w:rsidR="00696ECF" w:rsidRPr="00D311EE" w:rsidRDefault="00696ECF" w:rsidP="000B40CC">
            <w:pPr>
              <w:pStyle w:val="TableRowCentered"/>
              <w:numPr>
                <w:ilvl w:val="0"/>
                <w:numId w:val="13"/>
              </w:numPr>
              <w:jc w:val="left"/>
              <w:rPr>
                <w:rFonts w:cs="Arial"/>
                <w:sz w:val="22"/>
                <w:szCs w:val="22"/>
              </w:rPr>
            </w:pPr>
            <w:r w:rsidRPr="00D311EE">
              <w:rPr>
                <w:rFonts w:cs="Arial"/>
                <w:sz w:val="22"/>
                <w:szCs w:val="22"/>
              </w:rPr>
              <w:t>Pupils comfortable with subject specific vocabulary and meanings</w:t>
            </w:r>
          </w:p>
          <w:p w:rsidR="00D15828" w:rsidRPr="00D311EE" w:rsidRDefault="00896B1F" w:rsidP="000B40CC">
            <w:pPr>
              <w:pStyle w:val="TableRowCentered"/>
              <w:numPr>
                <w:ilvl w:val="0"/>
                <w:numId w:val="13"/>
              </w:numPr>
              <w:jc w:val="left"/>
              <w:rPr>
                <w:rFonts w:cs="Arial"/>
                <w:sz w:val="22"/>
                <w:szCs w:val="22"/>
              </w:rPr>
            </w:pPr>
            <w:r w:rsidRPr="00D311EE">
              <w:rPr>
                <w:rFonts w:cs="Arial"/>
                <w:sz w:val="22"/>
                <w:szCs w:val="22"/>
              </w:rPr>
              <w:t>Improvement in reading participation and outcomes for boys</w:t>
            </w:r>
          </w:p>
        </w:tc>
      </w:tr>
      <w:tr w:rsidR="000B40CC" w:rsidRPr="00D311EE" w:rsidTr="001E1D03">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0270" w:rsidRPr="00D311EE" w:rsidRDefault="00CC0270" w:rsidP="00433FEC">
            <w:pPr>
              <w:pStyle w:val="TableRow"/>
              <w:rPr>
                <w:rFonts w:cs="Arial"/>
                <w:sz w:val="22"/>
                <w:szCs w:val="22"/>
              </w:rPr>
            </w:pPr>
            <w:r w:rsidRPr="00D311EE">
              <w:rPr>
                <w:rFonts w:cs="Arial"/>
                <w:sz w:val="22"/>
                <w:szCs w:val="22"/>
              </w:rPr>
              <w:t>To ensure all disadvantaged pupils have a career path and have secured a</w:t>
            </w:r>
            <w:r w:rsidR="000B40CC" w:rsidRPr="00D311EE">
              <w:rPr>
                <w:rFonts w:cs="Arial"/>
                <w:sz w:val="22"/>
                <w:szCs w:val="22"/>
              </w:rPr>
              <w:t xml:space="preserve">n </w:t>
            </w:r>
            <w:r w:rsidR="000B40CC" w:rsidRPr="00D311EE">
              <w:rPr>
                <w:rFonts w:cs="Arial"/>
                <w:sz w:val="22"/>
                <w:szCs w:val="22"/>
              </w:rPr>
              <w:lastRenderedPageBreak/>
              <w:t xml:space="preserve">education, employment or training </w:t>
            </w:r>
            <w:r w:rsidRPr="00D311EE">
              <w:rPr>
                <w:rFonts w:cs="Arial"/>
                <w:sz w:val="22"/>
                <w:szCs w:val="22"/>
              </w:rPr>
              <w:t>placement by the end of Year 11</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0270" w:rsidRPr="00D311EE" w:rsidRDefault="000B40CC" w:rsidP="000B40CC">
            <w:pPr>
              <w:pStyle w:val="TableRowCentered"/>
              <w:numPr>
                <w:ilvl w:val="0"/>
                <w:numId w:val="13"/>
              </w:numPr>
              <w:jc w:val="left"/>
              <w:rPr>
                <w:rFonts w:cs="Arial"/>
                <w:sz w:val="22"/>
                <w:szCs w:val="22"/>
              </w:rPr>
            </w:pPr>
            <w:r w:rsidRPr="00D311EE">
              <w:rPr>
                <w:rFonts w:cs="Arial"/>
                <w:sz w:val="22"/>
                <w:szCs w:val="22"/>
              </w:rPr>
              <w:lastRenderedPageBreak/>
              <w:t>100% of disadvantaged pupils have secured a place at an education, employment or training provider</w:t>
            </w:r>
          </w:p>
        </w:tc>
      </w:tr>
      <w:tr w:rsidR="000B40CC" w:rsidRPr="00D311EE" w:rsidTr="001E1D03">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0270" w:rsidRPr="00D311EE" w:rsidRDefault="00CC0270" w:rsidP="00433FEC">
            <w:pPr>
              <w:pStyle w:val="TableRow"/>
              <w:rPr>
                <w:rFonts w:cs="Arial"/>
                <w:sz w:val="22"/>
                <w:szCs w:val="22"/>
              </w:rPr>
            </w:pPr>
            <w:r w:rsidRPr="00D311EE">
              <w:rPr>
                <w:rFonts w:cs="Arial"/>
                <w:sz w:val="22"/>
                <w:szCs w:val="22"/>
              </w:rPr>
              <w:lastRenderedPageBreak/>
              <w:t>To improve GCSE English and maths outcomes for disadvantaged pupils</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0270" w:rsidRPr="00D311EE" w:rsidRDefault="001E1D03" w:rsidP="000B40CC">
            <w:pPr>
              <w:pStyle w:val="TableRowCentered"/>
              <w:numPr>
                <w:ilvl w:val="0"/>
                <w:numId w:val="13"/>
              </w:numPr>
              <w:jc w:val="left"/>
              <w:rPr>
                <w:rFonts w:cs="Arial"/>
                <w:sz w:val="22"/>
                <w:szCs w:val="22"/>
              </w:rPr>
            </w:pPr>
            <w:r w:rsidRPr="00D311EE">
              <w:rPr>
                <w:rFonts w:cs="Arial"/>
                <w:sz w:val="22"/>
                <w:szCs w:val="22"/>
              </w:rPr>
              <w:t>GCSE outcomes show that the gap is minimal (if at all) between disadvantaged and non-disadvantaged pupils across all subject areas</w:t>
            </w:r>
          </w:p>
        </w:tc>
      </w:tr>
      <w:tr w:rsidR="000B40CC" w:rsidRPr="00D311EE" w:rsidTr="001E1D03">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0270" w:rsidRPr="00D311EE" w:rsidRDefault="00CC0270" w:rsidP="00433FEC">
            <w:pPr>
              <w:pStyle w:val="TableRow"/>
              <w:rPr>
                <w:rFonts w:cs="Arial"/>
                <w:sz w:val="22"/>
                <w:szCs w:val="22"/>
              </w:rPr>
            </w:pPr>
            <w:r w:rsidRPr="00D311EE">
              <w:rPr>
                <w:rFonts w:cs="Arial"/>
                <w:sz w:val="22"/>
                <w:szCs w:val="22"/>
              </w:rPr>
              <w:t>To improve GCSE outcomes for disadvantaged pupils in al</w:t>
            </w:r>
            <w:r w:rsidR="001E1D03" w:rsidRPr="00D311EE">
              <w:rPr>
                <w:rFonts w:cs="Arial"/>
                <w:sz w:val="22"/>
                <w:szCs w:val="22"/>
              </w:rPr>
              <w:t xml:space="preserve">l other </w:t>
            </w:r>
            <w:r w:rsidRPr="00D311EE">
              <w:rPr>
                <w:rFonts w:cs="Arial"/>
                <w:sz w:val="22"/>
                <w:szCs w:val="22"/>
              </w:rPr>
              <w:t>curriculum areas</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0270" w:rsidRPr="00D311EE" w:rsidRDefault="001E1D03" w:rsidP="001E1D03">
            <w:pPr>
              <w:pStyle w:val="TableRowCentered"/>
              <w:numPr>
                <w:ilvl w:val="0"/>
                <w:numId w:val="13"/>
              </w:numPr>
              <w:jc w:val="left"/>
              <w:rPr>
                <w:rFonts w:cs="Arial"/>
                <w:sz w:val="22"/>
                <w:szCs w:val="22"/>
              </w:rPr>
            </w:pPr>
            <w:r w:rsidRPr="00D311EE">
              <w:rPr>
                <w:rFonts w:cs="Arial"/>
                <w:sz w:val="22"/>
                <w:szCs w:val="22"/>
              </w:rPr>
              <w:t>GCSE outcomes show that the gap is minimal (if at all) between disadvantaged and non-disadvantaged pupils across all subject areas</w:t>
            </w:r>
          </w:p>
        </w:tc>
      </w:tr>
      <w:tr w:rsidR="001E1D03" w:rsidRPr="00D311EE" w:rsidTr="001E1D03">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D03" w:rsidRPr="00D311EE" w:rsidRDefault="001E1D03" w:rsidP="00433FEC">
            <w:pPr>
              <w:pStyle w:val="TableRow"/>
              <w:rPr>
                <w:rFonts w:cs="Arial"/>
                <w:sz w:val="22"/>
                <w:szCs w:val="22"/>
              </w:rPr>
            </w:pPr>
            <w:r w:rsidRPr="00D311EE">
              <w:rPr>
                <w:rFonts w:cs="Arial"/>
                <w:color w:val="auto"/>
                <w:sz w:val="22"/>
                <w:szCs w:val="22"/>
              </w:rPr>
              <w:t>Disadvantaged pupils have greater confidence and independence to help them engage more with the wider community and prepare for adulthood.</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D03" w:rsidRPr="00D311EE" w:rsidRDefault="001E1D03" w:rsidP="001E1D03">
            <w:pPr>
              <w:pStyle w:val="TableRowCentered"/>
              <w:numPr>
                <w:ilvl w:val="0"/>
                <w:numId w:val="13"/>
              </w:numPr>
              <w:jc w:val="left"/>
              <w:rPr>
                <w:rFonts w:cs="Arial"/>
                <w:sz w:val="22"/>
                <w:szCs w:val="22"/>
              </w:rPr>
            </w:pPr>
            <w:r w:rsidRPr="00D311EE">
              <w:rPr>
                <w:rFonts w:cs="Arial"/>
                <w:sz w:val="22"/>
                <w:szCs w:val="22"/>
              </w:rPr>
              <w:t>Observations and communication with pupils and families</w:t>
            </w:r>
          </w:p>
          <w:p w:rsidR="00A7026A" w:rsidRPr="00D311EE" w:rsidRDefault="00A7026A" w:rsidP="001E1D03">
            <w:pPr>
              <w:pStyle w:val="TableRowCentered"/>
              <w:numPr>
                <w:ilvl w:val="0"/>
                <w:numId w:val="13"/>
              </w:numPr>
              <w:jc w:val="left"/>
              <w:rPr>
                <w:rFonts w:cs="Arial"/>
                <w:sz w:val="22"/>
                <w:szCs w:val="22"/>
              </w:rPr>
            </w:pPr>
            <w:r w:rsidRPr="00D311EE">
              <w:rPr>
                <w:rFonts w:cs="Arial"/>
                <w:sz w:val="22"/>
                <w:szCs w:val="22"/>
              </w:rPr>
              <w:t>NEET figures</w:t>
            </w:r>
          </w:p>
          <w:p w:rsidR="00696ECF" w:rsidRPr="00D311EE" w:rsidRDefault="00696ECF" w:rsidP="001E1D03">
            <w:pPr>
              <w:pStyle w:val="TableRowCentered"/>
              <w:numPr>
                <w:ilvl w:val="0"/>
                <w:numId w:val="13"/>
              </w:numPr>
              <w:jc w:val="left"/>
              <w:rPr>
                <w:rFonts w:cs="Arial"/>
                <w:sz w:val="22"/>
                <w:szCs w:val="22"/>
              </w:rPr>
            </w:pPr>
            <w:r w:rsidRPr="00D311EE">
              <w:rPr>
                <w:rFonts w:cs="Arial"/>
                <w:sz w:val="22"/>
                <w:szCs w:val="22"/>
              </w:rPr>
              <w:t>DA pupils involved in extra-curricular opportunities</w:t>
            </w:r>
          </w:p>
          <w:p w:rsidR="00896B1F" w:rsidRPr="00D311EE" w:rsidRDefault="00896B1F" w:rsidP="001E1D03">
            <w:pPr>
              <w:pStyle w:val="TableRowCentered"/>
              <w:numPr>
                <w:ilvl w:val="0"/>
                <w:numId w:val="13"/>
              </w:numPr>
              <w:jc w:val="left"/>
              <w:rPr>
                <w:rFonts w:cs="Arial"/>
                <w:sz w:val="22"/>
                <w:szCs w:val="22"/>
              </w:rPr>
            </w:pPr>
            <w:r w:rsidRPr="00D311EE">
              <w:rPr>
                <w:rFonts w:cs="Arial"/>
                <w:sz w:val="22"/>
                <w:szCs w:val="22"/>
              </w:rPr>
              <w:t>Improved confidence, self-esteem and resilience</w:t>
            </w:r>
          </w:p>
        </w:tc>
      </w:tr>
      <w:tr w:rsidR="00A002B2" w:rsidRPr="00D311EE" w:rsidTr="001E1D03">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02B2" w:rsidRPr="00D311EE" w:rsidRDefault="00A2604F" w:rsidP="00A2604F">
            <w:pPr>
              <w:pStyle w:val="TableRow"/>
              <w:rPr>
                <w:rFonts w:cs="Arial"/>
                <w:color w:val="auto"/>
                <w:sz w:val="22"/>
                <w:szCs w:val="22"/>
              </w:rPr>
            </w:pPr>
            <w:r w:rsidRPr="00D311EE">
              <w:rPr>
                <w:rFonts w:cs="Arial"/>
                <w:color w:val="auto"/>
                <w:sz w:val="22"/>
                <w:szCs w:val="22"/>
              </w:rPr>
              <w:t xml:space="preserve">To reduce the number of </w:t>
            </w:r>
            <w:r w:rsidR="00696ECF" w:rsidRPr="00D311EE">
              <w:rPr>
                <w:rFonts w:cs="Arial"/>
                <w:color w:val="auto"/>
                <w:sz w:val="22"/>
                <w:szCs w:val="22"/>
              </w:rPr>
              <w:t xml:space="preserve">suspensions, </w:t>
            </w:r>
            <w:r w:rsidRPr="00D311EE">
              <w:rPr>
                <w:rFonts w:cs="Arial"/>
                <w:color w:val="auto"/>
                <w:sz w:val="22"/>
                <w:szCs w:val="22"/>
              </w:rPr>
              <w:t>exclusions and behaviour incidents for disadvantaged pupils and to ensure they have access to a meaningful and suitable education</w:t>
            </w:r>
            <w:r w:rsidRPr="00D311EE">
              <w:rPr>
                <w:rFonts w:cs="Arial"/>
                <w:color w:val="auto"/>
                <w:sz w:val="22"/>
                <w:szCs w:val="22"/>
              </w:rPr>
              <w:tab/>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604F" w:rsidRPr="00D311EE" w:rsidRDefault="00A2604F" w:rsidP="00A2604F">
            <w:pPr>
              <w:pStyle w:val="TableRowCentered"/>
              <w:numPr>
                <w:ilvl w:val="0"/>
                <w:numId w:val="13"/>
              </w:numPr>
              <w:jc w:val="left"/>
              <w:rPr>
                <w:rFonts w:cs="Arial"/>
                <w:sz w:val="22"/>
                <w:szCs w:val="22"/>
              </w:rPr>
            </w:pPr>
            <w:r w:rsidRPr="00D311EE">
              <w:rPr>
                <w:rFonts w:cs="Arial"/>
                <w:color w:val="auto"/>
                <w:sz w:val="22"/>
                <w:szCs w:val="22"/>
              </w:rPr>
              <w:t>Qualifications</w:t>
            </w:r>
          </w:p>
          <w:p w:rsidR="00A2604F" w:rsidRPr="00D311EE" w:rsidRDefault="00A2604F" w:rsidP="00A2604F">
            <w:pPr>
              <w:pStyle w:val="TableRowCentered"/>
              <w:numPr>
                <w:ilvl w:val="0"/>
                <w:numId w:val="13"/>
              </w:numPr>
              <w:jc w:val="left"/>
              <w:rPr>
                <w:rFonts w:cs="Arial"/>
                <w:sz w:val="22"/>
                <w:szCs w:val="22"/>
              </w:rPr>
            </w:pPr>
            <w:r w:rsidRPr="00D311EE">
              <w:rPr>
                <w:rFonts w:cs="Arial"/>
                <w:color w:val="auto"/>
                <w:sz w:val="22"/>
                <w:szCs w:val="22"/>
              </w:rPr>
              <w:t>Exclusion data</w:t>
            </w:r>
            <w:r w:rsidR="00994C61" w:rsidRPr="00D311EE">
              <w:rPr>
                <w:rFonts w:cs="Arial"/>
                <w:color w:val="auto"/>
                <w:sz w:val="22"/>
                <w:szCs w:val="22"/>
              </w:rPr>
              <w:t xml:space="preserve"> – less than 3%</w:t>
            </w:r>
          </w:p>
          <w:p w:rsidR="00994C61" w:rsidRPr="00D311EE" w:rsidRDefault="00994C61" w:rsidP="00A2604F">
            <w:pPr>
              <w:pStyle w:val="TableRowCentered"/>
              <w:numPr>
                <w:ilvl w:val="0"/>
                <w:numId w:val="13"/>
              </w:numPr>
              <w:jc w:val="left"/>
              <w:rPr>
                <w:rFonts w:cs="Arial"/>
                <w:sz w:val="22"/>
                <w:szCs w:val="22"/>
              </w:rPr>
            </w:pPr>
            <w:r w:rsidRPr="00D311EE">
              <w:rPr>
                <w:rFonts w:cs="Arial"/>
                <w:sz w:val="22"/>
                <w:szCs w:val="22"/>
              </w:rPr>
              <w:t xml:space="preserve">Removal data – less than </w:t>
            </w:r>
            <w:r w:rsidR="00696ECF" w:rsidRPr="00D311EE">
              <w:rPr>
                <w:rFonts w:cs="Arial"/>
                <w:sz w:val="22"/>
                <w:szCs w:val="22"/>
              </w:rPr>
              <w:t>4</w:t>
            </w:r>
            <w:r w:rsidRPr="00D311EE">
              <w:rPr>
                <w:rFonts w:cs="Arial"/>
                <w:sz w:val="22"/>
                <w:szCs w:val="22"/>
              </w:rPr>
              <w:t>%</w:t>
            </w:r>
          </w:p>
          <w:p w:rsidR="00A2604F" w:rsidRPr="00D311EE" w:rsidRDefault="00A2604F" w:rsidP="00A2604F">
            <w:pPr>
              <w:pStyle w:val="TableRowCentered"/>
              <w:ind w:left="417"/>
              <w:jc w:val="left"/>
              <w:rPr>
                <w:rFonts w:cs="Arial"/>
                <w:sz w:val="22"/>
                <w:szCs w:val="22"/>
                <w:highlight w:val="yellow"/>
              </w:rPr>
            </w:pPr>
          </w:p>
        </w:tc>
      </w:tr>
      <w:tr w:rsidR="00A002B2" w:rsidRPr="00D311EE" w:rsidTr="001E1D03">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604F" w:rsidRPr="00D311EE" w:rsidRDefault="00A2604F" w:rsidP="00A2604F">
            <w:pPr>
              <w:pStyle w:val="TableRow"/>
              <w:ind w:left="0"/>
              <w:rPr>
                <w:rFonts w:cs="Arial"/>
                <w:color w:val="auto"/>
                <w:sz w:val="22"/>
                <w:szCs w:val="22"/>
              </w:rPr>
            </w:pPr>
            <w:r w:rsidRPr="00D311EE">
              <w:rPr>
                <w:rFonts w:cs="Arial"/>
                <w:color w:val="auto"/>
                <w:sz w:val="22"/>
                <w:szCs w:val="22"/>
              </w:rPr>
              <w:t>To encourage parental engagement</w:t>
            </w:r>
          </w:p>
          <w:p w:rsidR="001A3682" w:rsidRPr="00D311EE" w:rsidRDefault="00A2604F" w:rsidP="00A2604F">
            <w:pPr>
              <w:pStyle w:val="TableRow"/>
              <w:ind w:left="0"/>
              <w:rPr>
                <w:rFonts w:cs="Arial"/>
                <w:color w:val="auto"/>
                <w:sz w:val="22"/>
                <w:szCs w:val="22"/>
              </w:rPr>
            </w:pPr>
            <w:r w:rsidRPr="00D311EE">
              <w:rPr>
                <w:rFonts w:cs="Arial"/>
                <w:color w:val="auto"/>
                <w:sz w:val="22"/>
                <w:szCs w:val="22"/>
              </w:rPr>
              <w:t>To ensure all disadvantaged pupils are fully equipped and have the essentials to help them access school</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604F" w:rsidRPr="00D311EE" w:rsidRDefault="00A2604F" w:rsidP="00A2604F">
            <w:pPr>
              <w:pStyle w:val="TableRowCentered"/>
              <w:numPr>
                <w:ilvl w:val="0"/>
                <w:numId w:val="13"/>
              </w:numPr>
              <w:jc w:val="left"/>
              <w:rPr>
                <w:rFonts w:cs="Arial"/>
                <w:sz w:val="22"/>
                <w:szCs w:val="22"/>
              </w:rPr>
            </w:pPr>
            <w:r w:rsidRPr="00D311EE">
              <w:rPr>
                <w:rFonts w:cs="Arial"/>
                <w:sz w:val="22"/>
                <w:szCs w:val="22"/>
              </w:rPr>
              <w:t>Improved attendance</w:t>
            </w:r>
          </w:p>
          <w:p w:rsidR="00A2604F" w:rsidRPr="00D311EE" w:rsidRDefault="00A2604F" w:rsidP="00A2604F">
            <w:pPr>
              <w:pStyle w:val="TableRowCentered"/>
              <w:numPr>
                <w:ilvl w:val="0"/>
                <w:numId w:val="13"/>
              </w:numPr>
              <w:jc w:val="left"/>
              <w:rPr>
                <w:rFonts w:cs="Arial"/>
                <w:sz w:val="22"/>
                <w:szCs w:val="22"/>
              </w:rPr>
            </w:pPr>
            <w:r w:rsidRPr="00D311EE">
              <w:rPr>
                <w:rFonts w:cs="Arial"/>
                <w:sz w:val="22"/>
                <w:szCs w:val="22"/>
              </w:rPr>
              <w:t>Improved progress</w:t>
            </w:r>
          </w:p>
          <w:p w:rsidR="00A2604F" w:rsidRPr="00D311EE" w:rsidRDefault="00A2604F" w:rsidP="00EC7E7C">
            <w:pPr>
              <w:pStyle w:val="TableRowCentered"/>
              <w:numPr>
                <w:ilvl w:val="0"/>
                <w:numId w:val="13"/>
              </w:numPr>
              <w:jc w:val="left"/>
              <w:rPr>
                <w:rFonts w:cs="Arial"/>
                <w:sz w:val="22"/>
                <w:szCs w:val="22"/>
              </w:rPr>
            </w:pPr>
            <w:r w:rsidRPr="00D311EE">
              <w:rPr>
                <w:rFonts w:cs="Arial"/>
                <w:sz w:val="22"/>
                <w:szCs w:val="22"/>
              </w:rPr>
              <w:t>Improved parental engagement</w:t>
            </w:r>
            <w:r w:rsidR="00EC7E7C" w:rsidRPr="00D311EE">
              <w:rPr>
                <w:rFonts w:cs="Arial"/>
                <w:sz w:val="22"/>
                <w:szCs w:val="22"/>
              </w:rPr>
              <w:t xml:space="preserve"> through Parents’ Evenings</w:t>
            </w:r>
            <w:r w:rsidR="00953200" w:rsidRPr="00D311EE">
              <w:rPr>
                <w:rFonts w:cs="Arial"/>
                <w:sz w:val="22"/>
                <w:szCs w:val="22"/>
              </w:rPr>
              <w:t xml:space="preserve"> and other school events</w:t>
            </w:r>
          </w:p>
        </w:tc>
      </w:tr>
    </w:tbl>
    <w:p w:rsidR="003B581C" w:rsidRPr="00D311EE" w:rsidRDefault="003B581C" w:rsidP="000039A8">
      <w:pPr>
        <w:pStyle w:val="Heading2"/>
        <w:rPr>
          <w:rFonts w:cs="Arial"/>
          <w:color w:val="auto"/>
          <w:sz w:val="22"/>
          <w:szCs w:val="22"/>
        </w:rPr>
      </w:pPr>
    </w:p>
    <w:p w:rsidR="000039A8" w:rsidRPr="00D311EE" w:rsidRDefault="000039A8" w:rsidP="000039A8">
      <w:pPr>
        <w:pStyle w:val="Heading2"/>
        <w:rPr>
          <w:rFonts w:cs="Arial"/>
          <w:color w:val="auto"/>
          <w:sz w:val="22"/>
          <w:szCs w:val="22"/>
        </w:rPr>
      </w:pPr>
      <w:r w:rsidRPr="00D311EE">
        <w:rPr>
          <w:rFonts w:cs="Arial"/>
          <w:color w:val="auto"/>
          <w:sz w:val="22"/>
          <w:szCs w:val="22"/>
        </w:rPr>
        <w:t>Activity in this academic year</w:t>
      </w:r>
    </w:p>
    <w:p w:rsidR="000039A8" w:rsidRPr="00D311EE" w:rsidRDefault="000039A8" w:rsidP="000039A8">
      <w:pPr>
        <w:spacing w:after="480"/>
        <w:rPr>
          <w:rFonts w:ascii="Arial" w:hAnsi="Arial" w:cs="Arial"/>
        </w:rPr>
      </w:pPr>
      <w:r w:rsidRPr="00D311EE">
        <w:rPr>
          <w:rFonts w:ascii="Arial" w:hAnsi="Arial" w:cs="Arial"/>
        </w:rPr>
        <w:t xml:space="preserve">This details how we intend to spend our pupil premium (and recovery premium funding) </w:t>
      </w:r>
      <w:r w:rsidRPr="00D311EE">
        <w:rPr>
          <w:rFonts w:ascii="Arial" w:hAnsi="Arial" w:cs="Arial"/>
          <w:b/>
          <w:bCs/>
        </w:rPr>
        <w:t>this academic year</w:t>
      </w:r>
      <w:r w:rsidRPr="00D311EE">
        <w:rPr>
          <w:rFonts w:ascii="Arial" w:hAnsi="Arial" w:cs="Arial"/>
        </w:rPr>
        <w:t xml:space="preserve"> to address the challenges listed above.</w:t>
      </w:r>
    </w:p>
    <w:p w:rsidR="000039A8" w:rsidRPr="00D311EE" w:rsidRDefault="000039A8" w:rsidP="000039A8">
      <w:pPr>
        <w:pStyle w:val="Heading3"/>
        <w:rPr>
          <w:rFonts w:cs="Arial"/>
          <w:color w:val="auto"/>
          <w:sz w:val="22"/>
          <w:szCs w:val="22"/>
        </w:rPr>
      </w:pPr>
      <w:r w:rsidRPr="00D311EE">
        <w:rPr>
          <w:rFonts w:cs="Arial"/>
          <w:color w:val="auto"/>
          <w:sz w:val="22"/>
          <w:szCs w:val="22"/>
        </w:rPr>
        <w:t>Teaching (for example, CPD, recruitment and retention)</w:t>
      </w:r>
    </w:p>
    <w:p w:rsidR="000039A8" w:rsidRPr="00D311EE" w:rsidRDefault="000039A8" w:rsidP="000039A8">
      <w:pPr>
        <w:rPr>
          <w:rFonts w:ascii="Arial" w:hAnsi="Arial" w:cs="Arial"/>
        </w:rPr>
      </w:pPr>
      <w:r w:rsidRPr="00D311EE">
        <w:rPr>
          <w:rFonts w:ascii="Arial" w:hAnsi="Arial" w:cs="Arial"/>
        </w:rPr>
        <w:t xml:space="preserve">Budgeted cost: </w:t>
      </w:r>
      <w:r w:rsidRPr="00D311EE">
        <w:rPr>
          <w:rFonts w:ascii="Arial" w:hAnsi="Arial" w:cs="Arial"/>
          <w:b/>
          <w:bCs/>
        </w:rPr>
        <w:t>£</w:t>
      </w:r>
      <w:r w:rsidR="004D1AF7">
        <w:rPr>
          <w:rFonts w:ascii="Arial" w:hAnsi="Arial" w:cs="Arial"/>
          <w:b/>
          <w:bCs/>
        </w:rPr>
        <w:t>189,000</w:t>
      </w:r>
    </w:p>
    <w:tbl>
      <w:tblPr>
        <w:tblW w:w="10065" w:type="dxa"/>
        <w:tblInd w:w="-431" w:type="dxa"/>
        <w:tblLayout w:type="fixed"/>
        <w:tblCellMar>
          <w:left w:w="10" w:type="dxa"/>
          <w:right w:w="10" w:type="dxa"/>
        </w:tblCellMar>
        <w:tblLook w:val="04A0" w:firstRow="1" w:lastRow="0" w:firstColumn="1" w:lastColumn="0" w:noHBand="0" w:noVBand="1"/>
      </w:tblPr>
      <w:tblGrid>
        <w:gridCol w:w="1986"/>
        <w:gridCol w:w="141"/>
        <w:gridCol w:w="6455"/>
        <w:gridCol w:w="1483"/>
      </w:tblGrid>
      <w:tr w:rsidR="003B581C" w:rsidRPr="00D311EE" w:rsidTr="00896B1F">
        <w:trPr>
          <w:trHeight w:val="952"/>
        </w:trPr>
        <w:tc>
          <w:tcPr>
            <w:tcW w:w="19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039A8" w:rsidRPr="00D311EE" w:rsidRDefault="000039A8" w:rsidP="00DD685F">
            <w:pPr>
              <w:pStyle w:val="TableHeader"/>
              <w:jc w:val="left"/>
              <w:rPr>
                <w:rFonts w:cs="Arial"/>
                <w:sz w:val="22"/>
                <w:szCs w:val="22"/>
                <w:highlight w:val="yellow"/>
              </w:rPr>
            </w:pPr>
            <w:r w:rsidRPr="00D311EE">
              <w:rPr>
                <w:rFonts w:cs="Arial"/>
                <w:sz w:val="22"/>
                <w:szCs w:val="22"/>
              </w:rPr>
              <w:t>Activity</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039A8" w:rsidRPr="00D311EE" w:rsidRDefault="000039A8" w:rsidP="00DD685F">
            <w:pPr>
              <w:pStyle w:val="TableHeader"/>
              <w:jc w:val="left"/>
              <w:rPr>
                <w:rFonts w:cs="Arial"/>
                <w:sz w:val="22"/>
                <w:szCs w:val="22"/>
              </w:rPr>
            </w:pPr>
            <w:r w:rsidRPr="00D311EE">
              <w:rPr>
                <w:rFonts w:cs="Arial"/>
                <w:sz w:val="22"/>
                <w:szCs w:val="22"/>
              </w:rPr>
              <w:t>Evidence that supports this approach</w:t>
            </w:r>
          </w:p>
        </w:tc>
        <w:tc>
          <w:tcPr>
            <w:tcW w:w="14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039A8" w:rsidRPr="00D311EE" w:rsidRDefault="000039A8" w:rsidP="00DD685F">
            <w:pPr>
              <w:pStyle w:val="TableHeader"/>
              <w:jc w:val="left"/>
              <w:rPr>
                <w:rFonts w:cs="Arial"/>
                <w:sz w:val="22"/>
                <w:szCs w:val="22"/>
              </w:rPr>
            </w:pPr>
            <w:r w:rsidRPr="00D311EE">
              <w:rPr>
                <w:rFonts w:cs="Arial"/>
                <w:sz w:val="22"/>
                <w:szCs w:val="22"/>
              </w:rPr>
              <w:t>Challenge number(s) addressed</w:t>
            </w:r>
          </w:p>
        </w:tc>
      </w:tr>
      <w:tr w:rsidR="003B581C" w:rsidRPr="00D311EE" w:rsidTr="00896B1F">
        <w:trPr>
          <w:trHeight w:val="1386"/>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9A8" w:rsidRPr="00D311EE" w:rsidRDefault="00252D34" w:rsidP="00DD685F">
            <w:pPr>
              <w:pStyle w:val="TableRow"/>
              <w:spacing w:after="120"/>
              <w:ind w:left="0"/>
              <w:rPr>
                <w:rFonts w:cs="Arial"/>
                <w:color w:val="auto"/>
                <w:sz w:val="22"/>
                <w:szCs w:val="22"/>
              </w:rPr>
            </w:pPr>
            <w:r w:rsidRPr="00D311EE">
              <w:rPr>
                <w:rFonts w:cs="Arial"/>
                <w:color w:val="auto"/>
                <w:sz w:val="22"/>
                <w:szCs w:val="22"/>
              </w:rPr>
              <w:lastRenderedPageBreak/>
              <w:t>Additional teachers in English and maths to create smaller class sizes in KS4</w:t>
            </w:r>
          </w:p>
          <w:p w:rsidR="00252D34" w:rsidRPr="00D311EE" w:rsidRDefault="00252D34" w:rsidP="00DD685F">
            <w:pPr>
              <w:pStyle w:val="TableRow"/>
              <w:spacing w:after="120"/>
              <w:ind w:left="0"/>
              <w:rPr>
                <w:rFonts w:cs="Arial"/>
                <w:color w:val="auto"/>
                <w:sz w:val="22"/>
                <w:szCs w:val="22"/>
              </w:rPr>
            </w:pPr>
            <w:r w:rsidRPr="00D311EE">
              <w:rPr>
                <w:rFonts w:cs="Arial"/>
                <w:color w:val="auto"/>
                <w:sz w:val="22"/>
                <w:szCs w:val="22"/>
              </w:rPr>
              <w:t xml:space="preserve">Creation of additional tutoring opportunity in </w:t>
            </w:r>
            <w:r w:rsidR="00B87DE7" w:rsidRPr="00D311EE">
              <w:rPr>
                <w:rFonts w:cs="Arial"/>
                <w:color w:val="auto"/>
                <w:sz w:val="22"/>
                <w:szCs w:val="22"/>
              </w:rPr>
              <w:t xml:space="preserve">KS4 </w:t>
            </w:r>
            <w:r w:rsidRPr="00D311EE">
              <w:rPr>
                <w:rFonts w:cs="Arial"/>
                <w:color w:val="auto"/>
                <w:sz w:val="22"/>
                <w:szCs w:val="22"/>
              </w:rPr>
              <w:t>Prep groups</w:t>
            </w:r>
          </w:p>
        </w:tc>
        <w:tc>
          <w:tcPr>
            <w:tcW w:w="6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685F" w:rsidRPr="00D311EE" w:rsidRDefault="007F62FA" w:rsidP="00DD685F">
            <w:pPr>
              <w:pStyle w:val="TableRowCentered"/>
              <w:spacing w:after="120"/>
              <w:ind w:left="36"/>
              <w:jc w:val="left"/>
              <w:rPr>
                <w:rFonts w:cs="Arial"/>
                <w:color w:val="auto"/>
                <w:sz w:val="22"/>
                <w:szCs w:val="22"/>
                <w:shd w:val="clear" w:color="auto" w:fill="FAFAFA"/>
              </w:rPr>
            </w:pPr>
            <w:r w:rsidRPr="00D311EE">
              <w:rPr>
                <w:rFonts w:cs="Arial"/>
                <w:color w:val="auto"/>
                <w:sz w:val="22"/>
                <w:szCs w:val="22"/>
                <w:shd w:val="clear" w:color="auto" w:fill="FAFAFA"/>
              </w:rPr>
              <w:t xml:space="preserve">Additional small group support can be effectively targeted at pupils from disadvantaged </w:t>
            </w:r>
          </w:p>
          <w:p w:rsidR="007F62FA" w:rsidRPr="00D311EE" w:rsidRDefault="007F62FA" w:rsidP="00DD685F">
            <w:pPr>
              <w:pStyle w:val="TableRowCentered"/>
              <w:spacing w:after="120"/>
              <w:ind w:left="36"/>
              <w:jc w:val="left"/>
              <w:rPr>
                <w:rFonts w:cs="Arial"/>
                <w:color w:val="auto"/>
                <w:sz w:val="22"/>
                <w:szCs w:val="22"/>
                <w:shd w:val="clear" w:color="auto" w:fill="FFFFFF"/>
              </w:rPr>
            </w:pPr>
            <w:r w:rsidRPr="00D311EE">
              <w:rPr>
                <w:rFonts w:cs="Arial"/>
                <w:color w:val="auto"/>
                <w:sz w:val="22"/>
                <w:szCs w:val="22"/>
                <w:shd w:val="clear" w:color="auto" w:fill="FAFAFA"/>
              </w:rPr>
              <w:t>backgrounds</w:t>
            </w:r>
          </w:p>
          <w:p w:rsidR="007F62FA" w:rsidRPr="00D311EE" w:rsidRDefault="007F62FA" w:rsidP="00DD685F">
            <w:pPr>
              <w:spacing w:before="60" w:after="120" w:line="240" w:lineRule="auto"/>
              <w:ind w:right="57"/>
              <w:rPr>
                <w:rFonts w:ascii="Arial" w:hAnsi="Arial" w:cs="Arial"/>
              </w:rPr>
            </w:pPr>
          </w:p>
          <w:p w:rsidR="007F62FA" w:rsidRPr="00D311EE" w:rsidRDefault="00AE6782" w:rsidP="00DD685F">
            <w:pPr>
              <w:spacing w:before="60" w:after="120" w:line="240" w:lineRule="auto"/>
              <w:ind w:right="57"/>
              <w:rPr>
                <w:rFonts w:ascii="Arial" w:hAnsi="Arial" w:cs="Arial"/>
                <w:highlight w:val="yellow"/>
              </w:rPr>
            </w:pPr>
            <w:hyperlink r:id="rId10" w:history="1">
              <w:r w:rsidR="00DD685F" w:rsidRPr="00D311EE">
                <w:rPr>
                  <w:rStyle w:val="Hyperlink"/>
                  <w:rFonts w:cs="Arial"/>
                  <w:sz w:val="22"/>
                </w:rPr>
                <w:t>https://educationendowmentfoundation.org.uk/education-evidence/teaching-learning-toolkit/small-group-tuition</w:t>
              </w:r>
            </w:hyperlink>
            <w:r w:rsidR="00DD685F" w:rsidRPr="00D311EE">
              <w:rPr>
                <w:rFonts w:ascii="Arial" w:hAnsi="Arial" w:cs="Arial"/>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9A8" w:rsidRPr="00D311EE" w:rsidRDefault="00D311EE" w:rsidP="00DD685F">
            <w:pPr>
              <w:pStyle w:val="TableRowCentered"/>
              <w:jc w:val="left"/>
              <w:rPr>
                <w:rFonts w:cs="Arial"/>
                <w:color w:val="auto"/>
                <w:sz w:val="22"/>
                <w:szCs w:val="22"/>
                <w:highlight w:val="yellow"/>
              </w:rPr>
            </w:pPr>
            <w:r w:rsidRPr="00D311EE">
              <w:rPr>
                <w:rFonts w:cs="Arial"/>
                <w:color w:val="auto"/>
                <w:sz w:val="22"/>
                <w:szCs w:val="22"/>
              </w:rPr>
              <w:t>2, 4, 5</w:t>
            </w:r>
          </w:p>
        </w:tc>
      </w:tr>
      <w:tr w:rsidR="003B581C" w:rsidRPr="00D311EE" w:rsidTr="00896B1F">
        <w:trPr>
          <w:trHeight w:val="1506"/>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9A8" w:rsidRPr="00D311EE" w:rsidRDefault="000039A8" w:rsidP="00DD685F">
            <w:pPr>
              <w:pStyle w:val="TableRow"/>
              <w:ind w:left="26"/>
              <w:rPr>
                <w:rFonts w:cs="Arial"/>
                <w:color w:val="auto"/>
                <w:sz w:val="22"/>
                <w:szCs w:val="22"/>
              </w:rPr>
            </w:pPr>
            <w:r w:rsidRPr="00D311EE">
              <w:rPr>
                <w:rFonts w:cs="Arial"/>
                <w:color w:val="auto"/>
                <w:sz w:val="22"/>
                <w:szCs w:val="22"/>
              </w:rPr>
              <w:t xml:space="preserve">CPD </w:t>
            </w:r>
            <w:r w:rsidR="00B87DE7" w:rsidRPr="00D311EE">
              <w:rPr>
                <w:rFonts w:cs="Arial"/>
                <w:color w:val="auto"/>
                <w:sz w:val="22"/>
                <w:szCs w:val="22"/>
              </w:rPr>
              <w:t>opportunities for all staff:</w:t>
            </w:r>
          </w:p>
          <w:p w:rsidR="00B87DE7" w:rsidRPr="00D311EE" w:rsidRDefault="00B87DE7" w:rsidP="00DD685F">
            <w:pPr>
              <w:pStyle w:val="TableRow"/>
              <w:numPr>
                <w:ilvl w:val="0"/>
                <w:numId w:val="13"/>
              </w:numPr>
              <w:rPr>
                <w:rFonts w:cs="Arial"/>
                <w:color w:val="auto"/>
                <w:sz w:val="22"/>
                <w:szCs w:val="22"/>
                <w:lang w:eastAsia="en-US"/>
              </w:rPr>
            </w:pPr>
            <w:r w:rsidRPr="00D311EE">
              <w:rPr>
                <w:rFonts w:cs="Arial"/>
                <w:color w:val="auto"/>
                <w:sz w:val="22"/>
                <w:szCs w:val="22"/>
                <w:lang w:eastAsia="en-US"/>
              </w:rPr>
              <w:t>National College</w:t>
            </w:r>
          </w:p>
          <w:p w:rsidR="00B87DE7" w:rsidRPr="00D311EE" w:rsidRDefault="00B87DE7" w:rsidP="00DD685F">
            <w:pPr>
              <w:pStyle w:val="TableRow"/>
              <w:numPr>
                <w:ilvl w:val="0"/>
                <w:numId w:val="13"/>
              </w:numPr>
              <w:rPr>
                <w:rFonts w:cs="Arial"/>
                <w:color w:val="auto"/>
                <w:sz w:val="22"/>
                <w:szCs w:val="22"/>
                <w:lang w:eastAsia="en-US"/>
              </w:rPr>
            </w:pPr>
            <w:r w:rsidRPr="00D311EE">
              <w:rPr>
                <w:rFonts w:cs="Arial"/>
                <w:color w:val="auto"/>
                <w:sz w:val="22"/>
                <w:szCs w:val="22"/>
                <w:lang w:eastAsia="en-US"/>
              </w:rPr>
              <w:t>The Key</w:t>
            </w:r>
          </w:p>
          <w:p w:rsidR="00B87DE7" w:rsidRPr="00D311EE" w:rsidRDefault="00B87DE7" w:rsidP="00DD685F">
            <w:pPr>
              <w:pStyle w:val="TableRow"/>
              <w:numPr>
                <w:ilvl w:val="0"/>
                <w:numId w:val="13"/>
              </w:numPr>
              <w:rPr>
                <w:rFonts w:cs="Arial"/>
                <w:color w:val="auto"/>
                <w:sz w:val="22"/>
                <w:szCs w:val="22"/>
                <w:lang w:eastAsia="en-US"/>
              </w:rPr>
            </w:pPr>
            <w:r w:rsidRPr="00D311EE">
              <w:rPr>
                <w:rFonts w:cs="Arial"/>
                <w:color w:val="auto"/>
                <w:sz w:val="22"/>
                <w:szCs w:val="22"/>
                <w:lang w:eastAsia="en-US"/>
              </w:rPr>
              <w:t>School-led</w:t>
            </w:r>
          </w:p>
          <w:p w:rsidR="00B87DE7" w:rsidRPr="00D311EE" w:rsidRDefault="00B87DE7" w:rsidP="00DD685F">
            <w:pPr>
              <w:pStyle w:val="TableRow"/>
              <w:ind w:left="417"/>
              <w:rPr>
                <w:rFonts w:cs="Arial"/>
                <w:color w:val="auto"/>
                <w:sz w:val="22"/>
                <w:szCs w:val="22"/>
                <w:lang w:eastAsia="en-US"/>
              </w:rPr>
            </w:pPr>
          </w:p>
        </w:tc>
        <w:tc>
          <w:tcPr>
            <w:tcW w:w="6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9A8" w:rsidRPr="00D311EE" w:rsidRDefault="00AE6782" w:rsidP="00DD685F">
            <w:pPr>
              <w:widowControl w:val="0"/>
              <w:overflowPunct w:val="0"/>
              <w:autoSpaceDE w:val="0"/>
              <w:spacing w:before="60" w:after="120" w:line="240" w:lineRule="auto"/>
              <w:ind w:left="36"/>
              <w:rPr>
                <w:rFonts w:ascii="Arial" w:hAnsi="Arial" w:cs="Arial"/>
              </w:rPr>
            </w:pPr>
            <w:hyperlink r:id="rId11" w:history="1">
              <w:r w:rsidR="001A3682" w:rsidRPr="00D311EE">
                <w:rPr>
                  <w:rStyle w:val="Hyperlink"/>
                  <w:rFonts w:cs="Arial"/>
                  <w:sz w:val="22"/>
                </w:rPr>
                <w:t>https://educationendowmentfoundation.org.uk/education-evidence/teaching-learning-toolkit/feedback</w:t>
              </w:r>
            </w:hyperlink>
            <w:r w:rsidR="001A3682" w:rsidRPr="00D311EE">
              <w:rPr>
                <w:rFonts w:ascii="Arial" w:hAnsi="Arial" w:cs="Arial"/>
              </w:rPr>
              <w:t xml:space="preserve"> </w:t>
            </w:r>
          </w:p>
          <w:p w:rsidR="00A06113" w:rsidRPr="00D311EE" w:rsidRDefault="00A06113" w:rsidP="00DD685F">
            <w:pPr>
              <w:widowControl w:val="0"/>
              <w:overflowPunct w:val="0"/>
              <w:autoSpaceDE w:val="0"/>
              <w:spacing w:before="60" w:after="120" w:line="240" w:lineRule="auto"/>
              <w:ind w:left="36"/>
              <w:rPr>
                <w:rFonts w:ascii="Arial" w:hAnsi="Arial" w:cs="Arial"/>
                <w:highlight w:val="yellow"/>
              </w:rPr>
            </w:pPr>
          </w:p>
          <w:p w:rsidR="00A06113" w:rsidRPr="00D311EE" w:rsidRDefault="00AE6782" w:rsidP="00DD685F">
            <w:pPr>
              <w:widowControl w:val="0"/>
              <w:overflowPunct w:val="0"/>
              <w:autoSpaceDE w:val="0"/>
              <w:spacing w:before="60" w:after="120" w:line="240" w:lineRule="auto"/>
              <w:ind w:left="36"/>
              <w:rPr>
                <w:rFonts w:ascii="Arial" w:hAnsi="Arial" w:cs="Arial"/>
              </w:rPr>
            </w:pPr>
            <w:hyperlink r:id="rId12" w:history="1">
              <w:r w:rsidR="00A06113" w:rsidRPr="00D311EE">
                <w:rPr>
                  <w:rStyle w:val="Hyperlink"/>
                  <w:rFonts w:cs="Arial"/>
                  <w:sz w:val="22"/>
                </w:rPr>
                <w:t>https://educationendowmentfoundation.org.uk/education-evidence/teaching-learning-toolkit/metacognition-and-self-regulation</w:t>
              </w:r>
            </w:hyperlink>
            <w:r w:rsidR="00A06113" w:rsidRPr="00D311EE">
              <w:rPr>
                <w:rFonts w:ascii="Arial" w:hAnsi="Arial" w:cs="Arial"/>
              </w:rPr>
              <w:t xml:space="preserve"> </w:t>
            </w:r>
          </w:p>
          <w:p w:rsidR="00C74707" w:rsidRPr="00D311EE" w:rsidRDefault="00C74707" w:rsidP="00DD685F">
            <w:pPr>
              <w:widowControl w:val="0"/>
              <w:overflowPunct w:val="0"/>
              <w:autoSpaceDE w:val="0"/>
              <w:spacing w:before="60" w:after="120" w:line="240" w:lineRule="auto"/>
              <w:ind w:left="36"/>
              <w:rPr>
                <w:rFonts w:ascii="Arial" w:hAnsi="Arial" w:cs="Arial"/>
                <w:highlight w:val="yellow"/>
              </w:rPr>
            </w:pPr>
          </w:p>
          <w:p w:rsidR="00C74707" w:rsidRPr="00D311EE" w:rsidRDefault="00AE6782" w:rsidP="00DD685F">
            <w:pPr>
              <w:widowControl w:val="0"/>
              <w:overflowPunct w:val="0"/>
              <w:autoSpaceDE w:val="0"/>
              <w:spacing w:before="60" w:after="120" w:line="240" w:lineRule="auto"/>
              <w:ind w:left="36"/>
              <w:rPr>
                <w:rFonts w:ascii="Arial" w:hAnsi="Arial" w:cs="Arial"/>
                <w:highlight w:val="yellow"/>
              </w:rPr>
            </w:pPr>
            <w:hyperlink r:id="rId13" w:history="1">
              <w:r w:rsidR="00C74707" w:rsidRPr="00D311EE">
                <w:rPr>
                  <w:rStyle w:val="Hyperlink"/>
                  <w:rFonts w:cs="Arial"/>
                  <w:sz w:val="22"/>
                </w:rPr>
                <w:t>https://d2tic4wvo1iusb.cloudfront.net/documents/pages/Teacher-professional-development.pdf</w:t>
              </w:r>
            </w:hyperlink>
            <w:r w:rsidR="00C74707" w:rsidRPr="00D311EE">
              <w:rPr>
                <w:rFonts w:ascii="Arial" w:hAnsi="Arial" w:cs="Arial"/>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9A8" w:rsidRPr="00D311EE" w:rsidRDefault="00D311EE" w:rsidP="00DD685F">
            <w:pPr>
              <w:pStyle w:val="TableRowCentered"/>
              <w:jc w:val="left"/>
              <w:rPr>
                <w:rFonts w:cs="Arial"/>
                <w:color w:val="auto"/>
                <w:sz w:val="22"/>
                <w:szCs w:val="22"/>
              </w:rPr>
            </w:pPr>
            <w:r>
              <w:rPr>
                <w:rFonts w:cs="Arial"/>
                <w:color w:val="auto"/>
                <w:sz w:val="22"/>
                <w:szCs w:val="22"/>
              </w:rPr>
              <w:t>All</w:t>
            </w:r>
          </w:p>
        </w:tc>
      </w:tr>
      <w:tr w:rsidR="003B581C" w:rsidRPr="00D311EE" w:rsidTr="00896B1F">
        <w:trPr>
          <w:trHeight w:val="235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9A8" w:rsidRPr="00D311EE" w:rsidRDefault="000A5219" w:rsidP="00DD685F">
            <w:pPr>
              <w:pStyle w:val="TableRow"/>
              <w:spacing w:after="120"/>
              <w:ind w:left="29"/>
              <w:rPr>
                <w:rFonts w:cs="Arial"/>
                <w:color w:val="auto"/>
                <w:sz w:val="22"/>
                <w:szCs w:val="22"/>
                <w:highlight w:val="yellow"/>
              </w:rPr>
            </w:pPr>
            <w:r w:rsidRPr="00D311EE">
              <w:rPr>
                <w:rFonts w:cs="Arial"/>
                <w:color w:val="auto"/>
                <w:sz w:val="22"/>
                <w:szCs w:val="22"/>
              </w:rPr>
              <w:t>Retention of teaching staff to maintain smaller class sizes in KS3</w:t>
            </w:r>
            <w:r w:rsidR="007F62FA" w:rsidRPr="00D311EE">
              <w:rPr>
                <w:rFonts w:cs="Arial"/>
                <w:color w:val="auto"/>
                <w:sz w:val="22"/>
                <w:szCs w:val="22"/>
              </w:rPr>
              <w:t xml:space="preserve"> lower ability groups</w:t>
            </w:r>
          </w:p>
        </w:tc>
        <w:tc>
          <w:tcPr>
            <w:tcW w:w="6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685F" w:rsidRPr="00D311EE" w:rsidRDefault="007F62FA" w:rsidP="00DD685F">
            <w:pPr>
              <w:pStyle w:val="TableRowCentered"/>
              <w:spacing w:after="120"/>
              <w:ind w:left="36"/>
              <w:jc w:val="left"/>
              <w:rPr>
                <w:rFonts w:cs="Arial"/>
                <w:color w:val="auto"/>
                <w:sz w:val="22"/>
                <w:szCs w:val="22"/>
                <w:shd w:val="clear" w:color="auto" w:fill="FAFAFA"/>
              </w:rPr>
            </w:pPr>
            <w:r w:rsidRPr="00D311EE">
              <w:rPr>
                <w:rFonts w:cs="Arial"/>
                <w:color w:val="auto"/>
                <w:sz w:val="22"/>
                <w:szCs w:val="22"/>
                <w:shd w:val="clear" w:color="auto" w:fill="FAFAFA"/>
              </w:rPr>
              <w:t>Additional small group support can be effectively targeted at pupils from disadvantaged</w:t>
            </w:r>
          </w:p>
          <w:p w:rsidR="007F62FA" w:rsidRPr="00D311EE" w:rsidRDefault="007F62FA" w:rsidP="00DD685F">
            <w:pPr>
              <w:pStyle w:val="TableRowCentered"/>
              <w:spacing w:after="120"/>
              <w:ind w:left="36"/>
              <w:jc w:val="left"/>
              <w:rPr>
                <w:rFonts w:cs="Arial"/>
                <w:color w:val="auto"/>
                <w:sz w:val="22"/>
                <w:szCs w:val="22"/>
                <w:shd w:val="clear" w:color="auto" w:fill="FFFFFF"/>
              </w:rPr>
            </w:pPr>
            <w:r w:rsidRPr="00D311EE">
              <w:rPr>
                <w:rFonts w:cs="Arial"/>
                <w:color w:val="auto"/>
                <w:sz w:val="22"/>
                <w:szCs w:val="22"/>
                <w:shd w:val="clear" w:color="auto" w:fill="FAFAFA"/>
              </w:rPr>
              <w:t xml:space="preserve"> backgrounds</w:t>
            </w:r>
          </w:p>
          <w:p w:rsidR="007F62FA" w:rsidRPr="00D311EE" w:rsidRDefault="007F62FA" w:rsidP="00DD685F">
            <w:pPr>
              <w:pStyle w:val="TableRowCentered"/>
              <w:spacing w:after="120"/>
              <w:ind w:left="36"/>
              <w:jc w:val="left"/>
              <w:rPr>
                <w:rFonts w:cs="Arial"/>
                <w:color w:val="auto"/>
                <w:sz w:val="22"/>
                <w:szCs w:val="22"/>
                <w:shd w:val="clear" w:color="auto" w:fill="FFFFFF"/>
              </w:rPr>
            </w:pPr>
          </w:p>
          <w:p w:rsidR="000039A8" w:rsidRPr="00D311EE" w:rsidRDefault="00AE6782" w:rsidP="00DD685F">
            <w:pPr>
              <w:pStyle w:val="TableRowCentered"/>
              <w:spacing w:after="120"/>
              <w:ind w:left="36"/>
              <w:jc w:val="left"/>
              <w:rPr>
                <w:rFonts w:cs="Arial"/>
                <w:color w:val="auto"/>
                <w:sz w:val="22"/>
                <w:szCs w:val="22"/>
                <w:highlight w:val="yellow"/>
                <w:shd w:val="clear" w:color="auto" w:fill="FFFFFF"/>
              </w:rPr>
            </w:pPr>
            <w:hyperlink r:id="rId14" w:history="1">
              <w:r w:rsidR="007F62FA" w:rsidRPr="00D311EE">
                <w:rPr>
                  <w:rStyle w:val="Hyperlink"/>
                  <w:rFonts w:cs="Arial"/>
                  <w:sz w:val="22"/>
                  <w:szCs w:val="22"/>
                  <w:shd w:val="clear" w:color="auto" w:fill="FFFFFF"/>
                </w:rPr>
                <w:t>https://educationendowmentfoundation.org.uk/education-evidence/teaching-learning-toolkit/small-group-tuition</w:t>
              </w:r>
            </w:hyperlink>
            <w:r w:rsidR="007F62FA" w:rsidRPr="00D311EE">
              <w:rPr>
                <w:rFonts w:cs="Arial"/>
                <w:color w:val="auto"/>
                <w:sz w:val="22"/>
                <w:szCs w:val="22"/>
                <w:shd w:val="clear" w:color="auto" w:fill="FFFFFF"/>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9A8" w:rsidRPr="00D311EE" w:rsidRDefault="00D311EE" w:rsidP="00DD685F">
            <w:pPr>
              <w:pStyle w:val="TableRowCentered"/>
              <w:jc w:val="left"/>
              <w:rPr>
                <w:rFonts w:cs="Arial"/>
                <w:color w:val="auto"/>
                <w:sz w:val="22"/>
                <w:szCs w:val="22"/>
              </w:rPr>
            </w:pPr>
            <w:r>
              <w:rPr>
                <w:rFonts w:cs="Arial"/>
                <w:color w:val="auto"/>
                <w:sz w:val="22"/>
                <w:szCs w:val="22"/>
              </w:rPr>
              <w:t>2, 4, 5</w:t>
            </w:r>
          </w:p>
        </w:tc>
      </w:tr>
      <w:tr w:rsidR="003B581C" w:rsidRPr="00D311EE" w:rsidTr="00896B1F">
        <w:trPr>
          <w:trHeight w:val="235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7E7C" w:rsidRPr="00D311EE" w:rsidRDefault="00EC7E7C" w:rsidP="00DD685F">
            <w:pPr>
              <w:pStyle w:val="TableRow"/>
              <w:spacing w:after="120"/>
              <w:ind w:left="29"/>
              <w:rPr>
                <w:rFonts w:cs="Arial"/>
                <w:color w:val="auto"/>
                <w:sz w:val="22"/>
                <w:szCs w:val="22"/>
              </w:rPr>
            </w:pPr>
            <w:r w:rsidRPr="00D311EE">
              <w:rPr>
                <w:rFonts w:cs="Arial"/>
                <w:color w:val="auto"/>
                <w:sz w:val="22"/>
                <w:szCs w:val="22"/>
              </w:rPr>
              <w:t>The launch of an Alternative Curriculum Programme</w:t>
            </w:r>
          </w:p>
        </w:tc>
        <w:tc>
          <w:tcPr>
            <w:tcW w:w="6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7E7C" w:rsidRPr="00D311EE" w:rsidRDefault="007B3D66" w:rsidP="00DD685F">
            <w:pPr>
              <w:pStyle w:val="TableRowCentered"/>
              <w:spacing w:after="120"/>
              <w:ind w:left="36"/>
              <w:jc w:val="left"/>
              <w:rPr>
                <w:rFonts w:cs="Arial"/>
                <w:color w:val="auto"/>
                <w:sz w:val="22"/>
                <w:szCs w:val="22"/>
                <w:shd w:val="clear" w:color="auto" w:fill="FAFAFA"/>
              </w:rPr>
            </w:pPr>
            <w:r w:rsidRPr="00D311EE">
              <w:rPr>
                <w:rFonts w:cs="Arial"/>
                <w:color w:val="auto"/>
                <w:sz w:val="22"/>
                <w:szCs w:val="22"/>
                <w:shd w:val="clear" w:color="auto" w:fill="FAFAFA"/>
              </w:rPr>
              <w:t xml:space="preserve">Identified </w:t>
            </w:r>
            <w:r w:rsidR="00EC7E7C" w:rsidRPr="00D311EE">
              <w:rPr>
                <w:rFonts w:cs="Arial"/>
                <w:color w:val="auto"/>
                <w:sz w:val="22"/>
                <w:szCs w:val="22"/>
                <w:shd w:val="clear" w:color="auto" w:fill="FAFAFA"/>
              </w:rPr>
              <w:t>pupils who could be successful on vocational courses and adapting a curriculum that suits their ability and skill set.</w:t>
            </w:r>
          </w:p>
          <w:p w:rsidR="00EC7E7C" w:rsidRPr="00D311EE" w:rsidRDefault="00AE6782" w:rsidP="00DD685F">
            <w:pPr>
              <w:pStyle w:val="TableRowCentered"/>
              <w:spacing w:after="120"/>
              <w:ind w:left="36"/>
              <w:jc w:val="left"/>
              <w:rPr>
                <w:rFonts w:cs="Arial"/>
                <w:color w:val="auto"/>
                <w:sz w:val="22"/>
                <w:szCs w:val="22"/>
                <w:shd w:val="clear" w:color="auto" w:fill="FAFAFA"/>
              </w:rPr>
            </w:pPr>
            <w:hyperlink r:id="rId15" w:history="1">
              <w:r w:rsidR="00EC7E7C" w:rsidRPr="00D311EE">
                <w:rPr>
                  <w:rStyle w:val="Hyperlink"/>
                  <w:rFonts w:cs="Arial"/>
                  <w:sz w:val="22"/>
                  <w:szCs w:val="22"/>
                  <w:shd w:val="clear" w:color="auto" w:fill="FAFAFA"/>
                </w:rPr>
                <w:t>https://www.suttontrust.com/wp-content/uploads/2021/10/Going-Further.pdf</w:t>
              </w:r>
            </w:hyperlink>
            <w:r w:rsidR="00EC7E7C" w:rsidRPr="00D311EE">
              <w:rPr>
                <w:rFonts w:cs="Arial"/>
                <w:color w:val="auto"/>
                <w:sz w:val="22"/>
                <w:szCs w:val="22"/>
                <w:shd w:val="clear" w:color="auto" w:fill="FAFAFA"/>
              </w:rPr>
              <w:t xml:space="preserve"> </w:t>
            </w:r>
          </w:p>
          <w:p w:rsidR="00EC7E7C" w:rsidRPr="00D311EE" w:rsidRDefault="00AE6782" w:rsidP="00DD685F">
            <w:pPr>
              <w:pStyle w:val="TableRowCentered"/>
              <w:spacing w:after="120"/>
              <w:ind w:left="36"/>
              <w:jc w:val="left"/>
              <w:rPr>
                <w:rFonts w:cs="Arial"/>
                <w:color w:val="auto"/>
                <w:sz w:val="22"/>
                <w:szCs w:val="22"/>
                <w:shd w:val="clear" w:color="auto" w:fill="FAFAFA"/>
              </w:rPr>
            </w:pPr>
            <w:hyperlink r:id="rId16" w:history="1">
              <w:r w:rsidR="00EC7E7C" w:rsidRPr="00D311EE">
                <w:rPr>
                  <w:rStyle w:val="Hyperlink"/>
                  <w:rFonts w:cs="Arial"/>
                  <w:sz w:val="22"/>
                  <w:szCs w:val="22"/>
                  <w:shd w:val="clear" w:color="auto" w:fill="FAFAFA"/>
                </w:rPr>
                <w:t>https://www.nacro.org.uk/campaigns-policy-and-research/learn-without-limits/blog-the-16-19-disadvantage-gap-shows-where-targeted-support-is-needed/</w:t>
              </w:r>
            </w:hyperlink>
            <w:r w:rsidR="00EC7E7C" w:rsidRPr="00D311EE">
              <w:rPr>
                <w:rFonts w:cs="Arial"/>
                <w:color w:val="auto"/>
                <w:sz w:val="22"/>
                <w:szCs w:val="22"/>
                <w:shd w:val="clear" w:color="auto" w:fill="FAFAFA"/>
              </w:rPr>
              <w:t xml:space="preserve"> </w:t>
            </w:r>
          </w:p>
          <w:p w:rsidR="00481654" w:rsidRPr="00D311EE" w:rsidRDefault="00481654" w:rsidP="00DD685F">
            <w:pPr>
              <w:pStyle w:val="TableRowCentered"/>
              <w:spacing w:after="120"/>
              <w:ind w:left="36"/>
              <w:jc w:val="left"/>
              <w:rPr>
                <w:rFonts w:cs="Arial"/>
                <w:color w:val="auto"/>
                <w:sz w:val="22"/>
                <w:szCs w:val="22"/>
                <w:shd w:val="clear" w:color="auto" w:fill="FAFAFA"/>
              </w:rPr>
            </w:pPr>
          </w:p>
          <w:p w:rsidR="00481654" w:rsidRPr="00D311EE" w:rsidRDefault="00AE6782" w:rsidP="00DD685F">
            <w:pPr>
              <w:pStyle w:val="TableRowCentered"/>
              <w:spacing w:after="120"/>
              <w:ind w:left="36"/>
              <w:jc w:val="left"/>
              <w:rPr>
                <w:rStyle w:val="Hyperlink"/>
                <w:rFonts w:cs="Arial"/>
                <w:sz w:val="22"/>
                <w:szCs w:val="22"/>
                <w:shd w:val="clear" w:color="auto" w:fill="FFFFFF"/>
              </w:rPr>
            </w:pPr>
            <w:hyperlink r:id="rId17" w:history="1">
              <w:r w:rsidR="00481654" w:rsidRPr="00D311EE">
                <w:rPr>
                  <w:rStyle w:val="Hyperlink"/>
                  <w:rFonts w:cs="Arial"/>
                  <w:sz w:val="22"/>
                  <w:szCs w:val="22"/>
                  <w:shd w:val="clear" w:color="auto" w:fill="FFFFFF"/>
                </w:rPr>
                <w:t>https://educationendowmentfoundation.org.uk/education-evidence/teaching-learning-toolkit/small-group-tuition</w:t>
              </w:r>
            </w:hyperlink>
          </w:p>
          <w:p w:rsidR="007B3D66" w:rsidRPr="00D311EE" w:rsidRDefault="007B3D66" w:rsidP="00DD685F">
            <w:pPr>
              <w:pStyle w:val="TableRowCentered"/>
              <w:spacing w:after="120"/>
              <w:ind w:left="36"/>
              <w:jc w:val="left"/>
              <w:rPr>
                <w:rStyle w:val="Hyperlink"/>
                <w:rFonts w:cs="Arial"/>
                <w:sz w:val="22"/>
                <w:szCs w:val="22"/>
                <w:shd w:val="clear" w:color="auto" w:fill="FFFFFF"/>
              </w:rPr>
            </w:pPr>
          </w:p>
          <w:p w:rsidR="007B3D66" w:rsidRPr="00D311EE" w:rsidRDefault="00AE6782" w:rsidP="00DD685F">
            <w:pPr>
              <w:pStyle w:val="TableRowCentered"/>
              <w:spacing w:after="120"/>
              <w:ind w:left="36"/>
              <w:jc w:val="left"/>
              <w:rPr>
                <w:rFonts w:cs="Arial"/>
                <w:color w:val="auto"/>
                <w:sz w:val="22"/>
                <w:szCs w:val="22"/>
                <w:shd w:val="clear" w:color="auto" w:fill="FAFAFA"/>
              </w:rPr>
            </w:pPr>
            <w:hyperlink r:id="rId18" w:history="1">
              <w:r w:rsidR="007B3D66" w:rsidRPr="00D311EE">
                <w:rPr>
                  <w:rStyle w:val="Hyperlink"/>
                  <w:rFonts w:cs="Arial"/>
                  <w:sz w:val="22"/>
                  <w:szCs w:val="22"/>
                  <w:shd w:val="clear" w:color="auto" w:fill="FAFAFA"/>
                </w:rPr>
                <w:t>https://www.notgoingtouni.co.uk/blog/vocational-or-academic-which-better</w:t>
              </w:r>
            </w:hyperlink>
            <w:r w:rsidR="007B3D66" w:rsidRPr="00D311EE">
              <w:rPr>
                <w:rFonts w:cs="Arial"/>
                <w:color w:val="auto"/>
                <w:sz w:val="22"/>
                <w:szCs w:val="22"/>
                <w:shd w:val="clear" w:color="auto" w:fill="FAFAFA"/>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7E7C" w:rsidRPr="00D311EE" w:rsidRDefault="00D311EE" w:rsidP="00DD685F">
            <w:pPr>
              <w:pStyle w:val="TableRowCentered"/>
              <w:jc w:val="left"/>
              <w:rPr>
                <w:rFonts w:cs="Arial"/>
                <w:color w:val="auto"/>
                <w:sz w:val="22"/>
                <w:szCs w:val="22"/>
              </w:rPr>
            </w:pPr>
            <w:r>
              <w:rPr>
                <w:rFonts w:cs="Arial"/>
                <w:color w:val="auto"/>
                <w:sz w:val="22"/>
                <w:szCs w:val="22"/>
              </w:rPr>
              <w:t>1, 3, 4, 5, 6, 7, 8</w:t>
            </w:r>
          </w:p>
        </w:tc>
      </w:tr>
      <w:tr w:rsidR="003B581C" w:rsidRPr="00D311EE" w:rsidTr="00896B1F">
        <w:trPr>
          <w:trHeight w:val="235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046" w:rsidRPr="00D311EE" w:rsidRDefault="00227046" w:rsidP="00DD685F">
            <w:pPr>
              <w:pStyle w:val="TableRow"/>
              <w:spacing w:after="120"/>
              <w:ind w:left="29"/>
              <w:rPr>
                <w:rFonts w:cs="Arial"/>
                <w:color w:val="auto"/>
                <w:sz w:val="22"/>
                <w:szCs w:val="22"/>
              </w:rPr>
            </w:pPr>
            <w:r w:rsidRPr="00D311EE">
              <w:rPr>
                <w:rFonts w:cs="Arial"/>
                <w:color w:val="auto"/>
                <w:sz w:val="22"/>
                <w:szCs w:val="22"/>
              </w:rPr>
              <w:lastRenderedPageBreak/>
              <w:t>Improving reading across the curriculum – courses for designated lead. CPD sessions for whole school.</w:t>
            </w:r>
          </w:p>
          <w:p w:rsidR="00227046" w:rsidRPr="00D311EE" w:rsidRDefault="00227046" w:rsidP="00DD685F">
            <w:pPr>
              <w:pStyle w:val="TableRow"/>
              <w:numPr>
                <w:ilvl w:val="0"/>
                <w:numId w:val="13"/>
              </w:numPr>
              <w:spacing w:after="120"/>
              <w:rPr>
                <w:rFonts w:cs="Arial"/>
                <w:color w:val="auto"/>
                <w:sz w:val="22"/>
                <w:szCs w:val="22"/>
              </w:rPr>
            </w:pPr>
            <w:r w:rsidRPr="00D311EE">
              <w:rPr>
                <w:rFonts w:cs="Arial"/>
                <w:color w:val="auto"/>
                <w:sz w:val="22"/>
                <w:szCs w:val="22"/>
              </w:rPr>
              <w:t>Additional Literacy lessons in Year 7</w:t>
            </w:r>
          </w:p>
          <w:p w:rsidR="00227046" w:rsidRPr="00D311EE" w:rsidRDefault="00DD685F" w:rsidP="00DD685F">
            <w:pPr>
              <w:pStyle w:val="TableRow"/>
              <w:numPr>
                <w:ilvl w:val="0"/>
                <w:numId w:val="13"/>
              </w:numPr>
              <w:spacing w:after="120"/>
              <w:rPr>
                <w:rFonts w:cs="Arial"/>
                <w:color w:val="auto"/>
                <w:sz w:val="22"/>
                <w:szCs w:val="22"/>
              </w:rPr>
            </w:pPr>
            <w:r w:rsidRPr="00D311EE">
              <w:rPr>
                <w:rFonts w:cs="Arial"/>
                <w:color w:val="auto"/>
                <w:sz w:val="22"/>
                <w:szCs w:val="22"/>
              </w:rPr>
              <w:t>Whole school reading focus during registration (Prep)</w:t>
            </w:r>
          </w:p>
          <w:p w:rsidR="00DD685F" w:rsidRPr="00D311EE" w:rsidRDefault="00DD685F" w:rsidP="00DD685F">
            <w:pPr>
              <w:pStyle w:val="TableRow"/>
              <w:numPr>
                <w:ilvl w:val="0"/>
                <w:numId w:val="13"/>
              </w:numPr>
              <w:spacing w:after="120"/>
              <w:rPr>
                <w:rFonts w:cs="Arial"/>
                <w:color w:val="auto"/>
                <w:sz w:val="22"/>
                <w:szCs w:val="22"/>
              </w:rPr>
            </w:pPr>
            <w:r w:rsidRPr="00D311EE">
              <w:rPr>
                <w:rFonts w:cs="Arial"/>
                <w:color w:val="auto"/>
                <w:sz w:val="22"/>
                <w:szCs w:val="22"/>
              </w:rPr>
              <w:t>Curriculum focussed reading</w:t>
            </w:r>
          </w:p>
          <w:p w:rsidR="00DD685F" w:rsidRPr="00D311EE" w:rsidRDefault="00DD685F" w:rsidP="00DD685F">
            <w:pPr>
              <w:pStyle w:val="TableRow"/>
              <w:numPr>
                <w:ilvl w:val="0"/>
                <w:numId w:val="13"/>
              </w:numPr>
              <w:spacing w:after="120"/>
              <w:rPr>
                <w:rFonts w:cs="Arial"/>
                <w:color w:val="auto"/>
                <w:sz w:val="22"/>
                <w:szCs w:val="22"/>
              </w:rPr>
            </w:pPr>
            <w:r w:rsidRPr="00D311EE">
              <w:rPr>
                <w:rFonts w:cs="Arial"/>
                <w:color w:val="auto"/>
                <w:sz w:val="22"/>
                <w:szCs w:val="22"/>
              </w:rPr>
              <w:t>Year 6 literacy link with feeder primary schools</w:t>
            </w:r>
          </w:p>
          <w:p w:rsidR="00D15828" w:rsidRPr="00D311EE" w:rsidRDefault="00D15828" w:rsidP="00D15828">
            <w:pPr>
              <w:pStyle w:val="TableRow"/>
              <w:spacing w:after="120"/>
              <w:ind w:left="0"/>
              <w:rPr>
                <w:rFonts w:cs="Arial"/>
                <w:color w:val="auto"/>
                <w:sz w:val="22"/>
                <w:szCs w:val="22"/>
              </w:rPr>
            </w:pPr>
          </w:p>
        </w:tc>
        <w:tc>
          <w:tcPr>
            <w:tcW w:w="6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046" w:rsidRPr="00D311EE" w:rsidRDefault="00AE6782" w:rsidP="00DD685F">
            <w:pPr>
              <w:pStyle w:val="TableRowCentered"/>
              <w:spacing w:after="120"/>
              <w:ind w:left="36"/>
              <w:jc w:val="left"/>
              <w:rPr>
                <w:rFonts w:cs="Arial"/>
                <w:color w:val="auto"/>
                <w:sz w:val="22"/>
                <w:szCs w:val="22"/>
                <w:shd w:val="clear" w:color="auto" w:fill="FAFAFA"/>
              </w:rPr>
            </w:pPr>
            <w:hyperlink r:id="rId19" w:history="1">
              <w:r w:rsidR="00227046" w:rsidRPr="00D311EE">
                <w:rPr>
                  <w:rStyle w:val="Hyperlink"/>
                  <w:rFonts w:cs="Arial"/>
                  <w:sz w:val="22"/>
                  <w:szCs w:val="22"/>
                  <w:shd w:val="clear" w:color="auto" w:fill="FAFAFA"/>
                </w:rPr>
                <w:t>https://readingwise.com/</w:t>
              </w:r>
            </w:hyperlink>
            <w:r w:rsidR="00227046" w:rsidRPr="00D311EE">
              <w:rPr>
                <w:rFonts w:cs="Arial"/>
                <w:color w:val="auto"/>
                <w:sz w:val="22"/>
                <w:szCs w:val="22"/>
                <w:shd w:val="clear" w:color="auto" w:fill="FAFAFA"/>
              </w:rPr>
              <w:t xml:space="preserve"> </w:t>
            </w:r>
          </w:p>
          <w:p w:rsidR="00227046" w:rsidRPr="00D311EE" w:rsidRDefault="00227046" w:rsidP="00DD685F">
            <w:pPr>
              <w:pStyle w:val="TableRowCentered"/>
              <w:spacing w:after="120"/>
              <w:ind w:left="36"/>
              <w:jc w:val="left"/>
              <w:rPr>
                <w:rFonts w:cs="Arial"/>
                <w:color w:val="auto"/>
                <w:sz w:val="22"/>
                <w:szCs w:val="22"/>
                <w:shd w:val="clear" w:color="auto" w:fill="FAFAFA"/>
              </w:rPr>
            </w:pPr>
          </w:p>
          <w:p w:rsidR="00227046" w:rsidRPr="00D311EE" w:rsidRDefault="00AE6782" w:rsidP="00DD685F">
            <w:pPr>
              <w:pStyle w:val="TableRowCentered"/>
              <w:spacing w:after="120"/>
              <w:ind w:left="36"/>
              <w:jc w:val="left"/>
              <w:rPr>
                <w:rFonts w:cs="Arial"/>
                <w:color w:val="auto"/>
                <w:sz w:val="22"/>
                <w:szCs w:val="22"/>
                <w:shd w:val="clear" w:color="auto" w:fill="FAFAFA"/>
              </w:rPr>
            </w:pPr>
            <w:hyperlink r:id="rId20" w:history="1">
              <w:r w:rsidR="00227046" w:rsidRPr="00D311EE">
                <w:rPr>
                  <w:rStyle w:val="Hyperlink"/>
                  <w:rFonts w:cs="Arial"/>
                  <w:sz w:val="22"/>
                  <w:szCs w:val="22"/>
                  <w:shd w:val="clear" w:color="auto" w:fill="FAFAFA"/>
                </w:rPr>
                <w:t>https://assets.publishing.service.gov.uk/government/uploads/system/uploads/attachment_data/file/284286/reading_for_pleasure.pdf</w:t>
              </w:r>
            </w:hyperlink>
            <w:r w:rsidR="00227046" w:rsidRPr="00D311EE">
              <w:rPr>
                <w:rFonts w:cs="Arial"/>
                <w:color w:val="auto"/>
                <w:sz w:val="22"/>
                <w:szCs w:val="22"/>
                <w:shd w:val="clear" w:color="auto" w:fill="FAFAFA"/>
              </w:rPr>
              <w:t xml:space="preserve"> </w:t>
            </w:r>
          </w:p>
          <w:p w:rsidR="00227046" w:rsidRPr="00D311EE" w:rsidRDefault="00227046" w:rsidP="00DD685F">
            <w:pPr>
              <w:pStyle w:val="TableRowCentered"/>
              <w:spacing w:after="120"/>
              <w:ind w:left="36"/>
              <w:jc w:val="left"/>
              <w:rPr>
                <w:rFonts w:cs="Arial"/>
                <w:color w:val="auto"/>
                <w:sz w:val="22"/>
                <w:szCs w:val="22"/>
                <w:shd w:val="clear" w:color="auto" w:fill="FAFAFA"/>
              </w:rPr>
            </w:pPr>
          </w:p>
          <w:p w:rsidR="00227046" w:rsidRPr="00D311EE" w:rsidRDefault="00AE6782" w:rsidP="00DD685F">
            <w:pPr>
              <w:pStyle w:val="TableRowCentered"/>
              <w:spacing w:after="120"/>
              <w:ind w:left="36"/>
              <w:jc w:val="left"/>
              <w:rPr>
                <w:rFonts w:cs="Arial"/>
                <w:color w:val="auto"/>
                <w:sz w:val="22"/>
                <w:szCs w:val="22"/>
                <w:shd w:val="clear" w:color="auto" w:fill="FAFAFA"/>
              </w:rPr>
            </w:pPr>
            <w:hyperlink r:id="rId21" w:history="1">
              <w:r w:rsidR="00227046" w:rsidRPr="00D311EE">
                <w:rPr>
                  <w:rStyle w:val="Hyperlink"/>
                  <w:rFonts w:cs="Arial"/>
                  <w:sz w:val="22"/>
                  <w:szCs w:val="22"/>
                  <w:shd w:val="clear" w:color="auto" w:fill="FAFAFA"/>
                </w:rPr>
                <w:t>https://www.jrf.org.uk/sites/default/files/jrf/migrated/files/education-attainment-interventions-full.pdf</w:t>
              </w:r>
            </w:hyperlink>
            <w:r w:rsidR="00227046" w:rsidRPr="00D311EE">
              <w:rPr>
                <w:rFonts w:cs="Arial"/>
                <w:color w:val="auto"/>
                <w:sz w:val="22"/>
                <w:szCs w:val="22"/>
                <w:shd w:val="clear" w:color="auto" w:fill="FAFAFA"/>
              </w:rPr>
              <w:t xml:space="preserve"> </w:t>
            </w:r>
          </w:p>
          <w:p w:rsidR="00DD685F" w:rsidRPr="00D311EE" w:rsidRDefault="00DD685F" w:rsidP="00DD685F">
            <w:pPr>
              <w:pStyle w:val="TableRowCentered"/>
              <w:spacing w:after="120"/>
              <w:ind w:left="36"/>
              <w:jc w:val="left"/>
              <w:rPr>
                <w:rFonts w:cs="Arial"/>
                <w:color w:val="auto"/>
                <w:sz w:val="22"/>
                <w:szCs w:val="22"/>
                <w:shd w:val="clear" w:color="auto" w:fill="FAFAFA"/>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046" w:rsidRPr="00D311EE" w:rsidRDefault="00D311EE" w:rsidP="00DD685F">
            <w:pPr>
              <w:pStyle w:val="TableRowCentered"/>
              <w:jc w:val="left"/>
              <w:rPr>
                <w:rFonts w:cs="Arial"/>
                <w:color w:val="auto"/>
                <w:sz w:val="22"/>
                <w:szCs w:val="22"/>
              </w:rPr>
            </w:pPr>
            <w:r>
              <w:rPr>
                <w:rFonts w:cs="Arial"/>
                <w:color w:val="auto"/>
                <w:sz w:val="22"/>
                <w:szCs w:val="22"/>
              </w:rPr>
              <w:t>2, 4, 5</w:t>
            </w:r>
          </w:p>
        </w:tc>
      </w:tr>
      <w:tr w:rsidR="004227EA" w:rsidRPr="00D311EE" w:rsidTr="00896B1F">
        <w:trPr>
          <w:trHeight w:val="235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7EA" w:rsidRPr="00D311EE" w:rsidRDefault="004227EA" w:rsidP="00DD685F">
            <w:pPr>
              <w:pStyle w:val="TableRow"/>
              <w:spacing w:after="120"/>
              <w:ind w:left="29"/>
              <w:rPr>
                <w:rFonts w:cs="Arial"/>
                <w:color w:val="auto"/>
                <w:sz w:val="22"/>
                <w:szCs w:val="22"/>
              </w:rPr>
            </w:pPr>
            <w:r w:rsidRPr="00D311EE">
              <w:rPr>
                <w:rFonts w:ascii="Calibri" w:hAnsi="Calibri" w:cs="Calibri"/>
                <w:color w:val="242424"/>
                <w:sz w:val="22"/>
                <w:szCs w:val="22"/>
                <w:shd w:val="clear" w:color="auto" w:fill="FFFFFF"/>
              </w:rPr>
              <w:t>CPD to all staff on the effective use of support staff</w:t>
            </w:r>
          </w:p>
        </w:tc>
        <w:tc>
          <w:tcPr>
            <w:tcW w:w="6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7EA" w:rsidRPr="00D311EE" w:rsidRDefault="00AE6782" w:rsidP="00DD685F">
            <w:pPr>
              <w:pStyle w:val="TableRowCentered"/>
              <w:spacing w:after="120"/>
              <w:ind w:left="36"/>
              <w:jc w:val="left"/>
              <w:rPr>
                <w:rFonts w:cs="Arial"/>
                <w:color w:val="auto"/>
                <w:sz w:val="22"/>
                <w:szCs w:val="22"/>
                <w:shd w:val="clear" w:color="auto" w:fill="FAFAFA"/>
              </w:rPr>
            </w:pPr>
            <w:hyperlink r:id="rId22" w:tgtFrame="_blank" w:history="1">
              <w:r w:rsidR="004227EA" w:rsidRPr="00D311EE">
                <w:rPr>
                  <w:rStyle w:val="Hyperlink"/>
                  <w:rFonts w:ascii="Calibri" w:hAnsi="Calibri" w:cs="Calibri"/>
                  <w:sz w:val="22"/>
                  <w:szCs w:val="22"/>
                  <w:bdr w:val="none" w:sz="0" w:space="0" w:color="auto" w:frame="1"/>
                  <w:shd w:val="clear" w:color="auto" w:fill="FFFFFF"/>
                </w:rPr>
                <w:t>https://educationendowmentfoundation.org.uk/education-evidence/guidance-reports/teaching-assistants</w:t>
              </w:r>
            </w:hyperlink>
            <w:r w:rsidR="004227EA" w:rsidRPr="00D311EE">
              <w:rPr>
                <w:rFonts w:ascii="Calibri" w:hAnsi="Calibri" w:cs="Calibri"/>
                <w:color w:val="242424"/>
                <w:sz w:val="22"/>
                <w:szCs w:val="22"/>
                <w:shd w:val="clear" w:color="auto" w:fill="FFFFFF"/>
              </w:rPr>
              <w:t>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7EA" w:rsidRPr="00D311EE" w:rsidRDefault="00D311EE" w:rsidP="00DD685F">
            <w:pPr>
              <w:pStyle w:val="TableRowCentered"/>
              <w:jc w:val="left"/>
              <w:rPr>
                <w:rFonts w:cs="Arial"/>
                <w:color w:val="auto"/>
                <w:sz w:val="22"/>
                <w:szCs w:val="22"/>
              </w:rPr>
            </w:pPr>
            <w:r>
              <w:rPr>
                <w:rFonts w:cs="Arial"/>
                <w:color w:val="auto"/>
                <w:sz w:val="22"/>
                <w:szCs w:val="22"/>
              </w:rPr>
              <w:t>2, 4, 5, 8</w:t>
            </w:r>
          </w:p>
        </w:tc>
      </w:tr>
    </w:tbl>
    <w:p w:rsidR="000A5219" w:rsidRPr="00D311EE" w:rsidRDefault="000A5219" w:rsidP="000039A8">
      <w:pPr>
        <w:rPr>
          <w:rFonts w:ascii="Arial" w:hAnsi="Arial" w:cs="Arial"/>
          <w:b/>
          <w:bCs/>
          <w:color w:val="104F75"/>
          <w:highlight w:val="yellow"/>
        </w:rPr>
      </w:pPr>
    </w:p>
    <w:p w:rsidR="000039A8" w:rsidRPr="00D311EE" w:rsidRDefault="000039A8" w:rsidP="000039A8">
      <w:pPr>
        <w:rPr>
          <w:rFonts w:ascii="Arial" w:hAnsi="Arial" w:cs="Arial"/>
          <w:b/>
          <w:bCs/>
        </w:rPr>
      </w:pPr>
      <w:r w:rsidRPr="00D311EE">
        <w:rPr>
          <w:rFonts w:ascii="Arial" w:hAnsi="Arial" w:cs="Arial"/>
          <w:b/>
          <w:bCs/>
        </w:rPr>
        <w:t xml:space="preserve">Targeted academic support (for example, tutoring, one-to-one support structured interventions) </w:t>
      </w:r>
    </w:p>
    <w:p w:rsidR="000039A8" w:rsidRPr="00D311EE" w:rsidRDefault="000039A8" w:rsidP="000039A8">
      <w:pPr>
        <w:rPr>
          <w:rFonts w:ascii="Arial" w:hAnsi="Arial" w:cs="Arial"/>
        </w:rPr>
      </w:pPr>
      <w:r w:rsidRPr="00D311EE">
        <w:rPr>
          <w:rFonts w:ascii="Arial" w:hAnsi="Arial" w:cs="Arial"/>
        </w:rPr>
        <w:t xml:space="preserve">Budgeted cost: </w:t>
      </w:r>
      <w:r w:rsidRPr="00D311EE">
        <w:rPr>
          <w:rFonts w:ascii="Arial" w:hAnsi="Arial" w:cs="Arial"/>
          <w:b/>
          <w:bCs/>
        </w:rPr>
        <w:t>£</w:t>
      </w:r>
      <w:r w:rsidR="004D1AF7">
        <w:rPr>
          <w:rFonts w:ascii="Arial" w:hAnsi="Arial" w:cs="Arial"/>
          <w:b/>
          <w:bCs/>
        </w:rPr>
        <w:t>33,000</w:t>
      </w:r>
    </w:p>
    <w:p w:rsidR="0040649B" w:rsidRPr="00D311EE" w:rsidRDefault="0040649B" w:rsidP="000039A8">
      <w:pPr>
        <w:spacing w:before="240" w:after="120"/>
        <w:rPr>
          <w:rFonts w:ascii="Arial" w:hAnsi="Arial" w:cs="Arial"/>
        </w:rPr>
      </w:pPr>
      <w:r w:rsidRPr="00D311EE">
        <w:rPr>
          <w:rFonts w:ascii="Arial" w:hAnsi="Arial" w:cs="Arial"/>
        </w:rPr>
        <w:t xml:space="preserve">  </w:t>
      </w:r>
    </w:p>
    <w:tbl>
      <w:tblPr>
        <w:tblW w:w="5759" w:type="pct"/>
        <w:tblInd w:w="-714" w:type="dxa"/>
        <w:tblLayout w:type="fixed"/>
        <w:tblCellMar>
          <w:left w:w="10" w:type="dxa"/>
          <w:right w:w="10" w:type="dxa"/>
        </w:tblCellMar>
        <w:tblLook w:val="04A0" w:firstRow="1" w:lastRow="0" w:firstColumn="1" w:lastColumn="0" w:noHBand="0" w:noVBand="1"/>
      </w:tblPr>
      <w:tblGrid>
        <w:gridCol w:w="2410"/>
        <w:gridCol w:w="6239"/>
        <w:gridCol w:w="1736"/>
      </w:tblGrid>
      <w:tr w:rsidR="0040649B" w:rsidRPr="00D311EE" w:rsidTr="00896B1F">
        <w:trPr>
          <w:trHeight w:val="1644"/>
        </w:trPr>
        <w:tc>
          <w:tcPr>
            <w:tcW w:w="24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0649B" w:rsidRPr="00D311EE" w:rsidRDefault="0040649B" w:rsidP="0036240A">
            <w:pPr>
              <w:pStyle w:val="TableHeader"/>
              <w:jc w:val="left"/>
              <w:rPr>
                <w:rFonts w:cs="Arial"/>
                <w:sz w:val="22"/>
                <w:szCs w:val="22"/>
              </w:rPr>
            </w:pPr>
            <w:r w:rsidRPr="00D311EE">
              <w:rPr>
                <w:rFonts w:cs="Arial"/>
                <w:sz w:val="22"/>
                <w:szCs w:val="22"/>
              </w:rPr>
              <w:t>Activity</w:t>
            </w:r>
          </w:p>
        </w:tc>
        <w:tc>
          <w:tcPr>
            <w:tcW w:w="62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0649B" w:rsidRPr="00D311EE" w:rsidRDefault="0040649B" w:rsidP="0036240A">
            <w:pPr>
              <w:pStyle w:val="TableHeader"/>
              <w:jc w:val="left"/>
              <w:rPr>
                <w:rFonts w:cs="Arial"/>
                <w:sz w:val="22"/>
                <w:szCs w:val="22"/>
              </w:rPr>
            </w:pPr>
            <w:r w:rsidRPr="00D311EE">
              <w:rPr>
                <w:rFonts w:cs="Arial"/>
                <w:sz w:val="22"/>
                <w:szCs w:val="22"/>
              </w:rPr>
              <w:t>Evidence that supports this approach</w:t>
            </w:r>
          </w:p>
        </w:tc>
        <w:tc>
          <w:tcPr>
            <w:tcW w:w="17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0649B" w:rsidRPr="00D311EE" w:rsidRDefault="0040649B" w:rsidP="0036240A">
            <w:pPr>
              <w:pStyle w:val="TableHeader"/>
              <w:jc w:val="left"/>
              <w:rPr>
                <w:rFonts w:cs="Arial"/>
                <w:sz w:val="22"/>
                <w:szCs w:val="22"/>
              </w:rPr>
            </w:pPr>
            <w:r w:rsidRPr="00D311EE">
              <w:rPr>
                <w:rFonts w:cs="Arial"/>
                <w:sz w:val="22"/>
                <w:szCs w:val="22"/>
              </w:rPr>
              <w:t>Challenge number(s) addressed</w:t>
            </w:r>
          </w:p>
        </w:tc>
      </w:tr>
      <w:tr w:rsidR="0040649B" w:rsidRPr="00D311EE" w:rsidTr="00896B1F">
        <w:trPr>
          <w:trHeight w:val="1188"/>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40649B" w:rsidRPr="00D311EE" w:rsidRDefault="0040649B" w:rsidP="0040649B">
            <w:pPr>
              <w:pStyle w:val="TableRow"/>
              <w:spacing w:after="120"/>
              <w:ind w:left="417"/>
              <w:rPr>
                <w:rFonts w:cs="Arial"/>
                <w:color w:val="auto"/>
                <w:sz w:val="22"/>
                <w:szCs w:val="22"/>
              </w:rPr>
            </w:pPr>
            <w:r w:rsidRPr="00D311EE">
              <w:rPr>
                <w:rFonts w:cs="Arial"/>
                <w:color w:val="auto"/>
                <w:sz w:val="22"/>
                <w:szCs w:val="22"/>
              </w:rPr>
              <w:lastRenderedPageBreak/>
              <w:t>HLTA hours allocation to provide intervention and catch up sessions</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9B" w:rsidRPr="00D311EE" w:rsidRDefault="0040649B" w:rsidP="0040649B">
            <w:pPr>
              <w:pStyle w:val="TableRowCentered"/>
              <w:spacing w:after="120"/>
              <w:ind w:left="36"/>
              <w:jc w:val="left"/>
              <w:rPr>
                <w:rFonts w:cs="Arial"/>
                <w:color w:val="auto"/>
                <w:sz w:val="22"/>
                <w:szCs w:val="22"/>
                <w:shd w:val="clear" w:color="auto" w:fill="FFFFFF"/>
              </w:rPr>
            </w:pPr>
            <w:r w:rsidRPr="00D311EE">
              <w:rPr>
                <w:rFonts w:cs="Arial"/>
                <w:color w:val="auto"/>
                <w:sz w:val="22"/>
                <w:szCs w:val="22"/>
                <w:shd w:val="clear" w:color="auto" w:fill="FAFAFA"/>
              </w:rPr>
              <w:t>Additional small group support can be effectively targeted at pupils from disadvantaged backgrounds</w:t>
            </w:r>
          </w:p>
          <w:p w:rsidR="0040649B" w:rsidRPr="00D311EE" w:rsidRDefault="0040649B" w:rsidP="0040649B">
            <w:pPr>
              <w:pStyle w:val="TableRowCentered"/>
              <w:spacing w:after="120"/>
              <w:ind w:left="36"/>
              <w:jc w:val="left"/>
              <w:rPr>
                <w:rFonts w:cs="Arial"/>
                <w:color w:val="auto"/>
                <w:sz w:val="22"/>
                <w:szCs w:val="22"/>
                <w:shd w:val="clear" w:color="auto" w:fill="FFFFFF"/>
              </w:rPr>
            </w:pPr>
          </w:p>
          <w:p w:rsidR="0040649B" w:rsidRPr="00D311EE" w:rsidRDefault="00AE6782" w:rsidP="0040649B">
            <w:pPr>
              <w:pStyle w:val="TableRowCentered"/>
              <w:jc w:val="left"/>
              <w:rPr>
                <w:rFonts w:cs="Arial"/>
                <w:color w:val="auto"/>
                <w:sz w:val="22"/>
                <w:szCs w:val="22"/>
                <w:highlight w:val="yellow"/>
              </w:rPr>
            </w:pPr>
            <w:hyperlink r:id="rId23" w:history="1">
              <w:r w:rsidR="0040649B" w:rsidRPr="00D311EE">
                <w:rPr>
                  <w:rStyle w:val="Hyperlink"/>
                  <w:rFonts w:cs="Arial"/>
                  <w:sz w:val="22"/>
                  <w:szCs w:val="22"/>
                  <w:shd w:val="clear" w:color="auto" w:fill="FFFFFF"/>
                </w:rPr>
                <w:t>https://educationendowmentfoundation.org.uk/education-evidence/teaching-learning-toolkit/small-group-tuition</w:t>
              </w:r>
            </w:hyperlink>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9B" w:rsidRPr="00D311EE" w:rsidRDefault="00D311EE" w:rsidP="0036240A">
            <w:pPr>
              <w:pStyle w:val="TableRowCentered"/>
              <w:jc w:val="left"/>
              <w:rPr>
                <w:rFonts w:cs="Arial"/>
                <w:color w:val="auto"/>
                <w:sz w:val="22"/>
                <w:szCs w:val="22"/>
                <w:highlight w:val="yellow"/>
              </w:rPr>
            </w:pPr>
            <w:r w:rsidRPr="00D311EE">
              <w:rPr>
                <w:rFonts w:cs="Arial"/>
                <w:color w:val="auto"/>
                <w:sz w:val="22"/>
                <w:szCs w:val="22"/>
              </w:rPr>
              <w:t>2, 4, 5</w:t>
            </w:r>
          </w:p>
        </w:tc>
      </w:tr>
      <w:tr w:rsidR="0040649B" w:rsidRPr="00D311EE" w:rsidTr="00896B1F">
        <w:trPr>
          <w:trHeight w:val="34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40649B" w:rsidRPr="00D311EE" w:rsidRDefault="0040649B" w:rsidP="0040649B">
            <w:pPr>
              <w:pStyle w:val="TableRow"/>
              <w:rPr>
                <w:rFonts w:cs="Arial"/>
                <w:color w:val="auto"/>
                <w:sz w:val="22"/>
                <w:szCs w:val="22"/>
              </w:rPr>
            </w:pPr>
            <w:r w:rsidRPr="00D311EE">
              <w:rPr>
                <w:rFonts w:cs="Arial"/>
                <w:color w:val="auto"/>
                <w:sz w:val="22"/>
                <w:szCs w:val="22"/>
              </w:rPr>
              <w:t>Reading across the curriculum</w:t>
            </w:r>
          </w:p>
          <w:p w:rsidR="00896B1F" w:rsidRPr="00D311EE" w:rsidRDefault="00896B1F" w:rsidP="00896B1F">
            <w:pPr>
              <w:pStyle w:val="TableRow"/>
              <w:numPr>
                <w:ilvl w:val="0"/>
                <w:numId w:val="13"/>
              </w:numPr>
              <w:spacing w:after="120"/>
              <w:rPr>
                <w:rFonts w:cs="Arial"/>
                <w:color w:val="auto"/>
                <w:sz w:val="22"/>
                <w:szCs w:val="22"/>
              </w:rPr>
            </w:pPr>
            <w:r w:rsidRPr="00D311EE">
              <w:rPr>
                <w:rFonts w:cs="Arial"/>
                <w:color w:val="auto"/>
                <w:sz w:val="22"/>
                <w:szCs w:val="22"/>
              </w:rPr>
              <w:t>Whole school reading focus during registration (Prep)</w:t>
            </w:r>
          </w:p>
          <w:p w:rsidR="00896B1F" w:rsidRPr="00D311EE" w:rsidRDefault="00896B1F" w:rsidP="00896B1F">
            <w:pPr>
              <w:pStyle w:val="TableRow"/>
              <w:numPr>
                <w:ilvl w:val="0"/>
                <w:numId w:val="13"/>
              </w:numPr>
              <w:spacing w:after="120"/>
              <w:rPr>
                <w:rFonts w:cs="Arial"/>
                <w:color w:val="auto"/>
                <w:sz w:val="22"/>
                <w:szCs w:val="22"/>
              </w:rPr>
            </w:pPr>
            <w:r w:rsidRPr="00D311EE">
              <w:rPr>
                <w:rFonts w:cs="Arial"/>
                <w:color w:val="auto"/>
                <w:sz w:val="22"/>
                <w:szCs w:val="22"/>
              </w:rPr>
              <w:t>Curriculum focussed reading</w:t>
            </w:r>
          </w:p>
          <w:p w:rsidR="00896B1F" w:rsidRPr="00D311EE" w:rsidRDefault="00896B1F" w:rsidP="0040649B">
            <w:pPr>
              <w:pStyle w:val="TableRow"/>
              <w:rPr>
                <w:rFonts w:cs="Arial"/>
                <w:color w:val="auto"/>
                <w:sz w:val="22"/>
                <w:szCs w:val="22"/>
              </w:rPr>
            </w:pPr>
          </w:p>
          <w:p w:rsidR="0040649B" w:rsidRPr="00D311EE" w:rsidRDefault="0040649B" w:rsidP="0040649B">
            <w:pPr>
              <w:pStyle w:val="ListParagraph"/>
              <w:spacing w:before="60" w:after="60" w:line="240" w:lineRule="auto"/>
              <w:ind w:left="417" w:right="57"/>
              <w:rPr>
                <w:rFonts w:ascii="Arial" w:hAnsi="Arial" w:cs="Arial"/>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9B" w:rsidRPr="00D311EE" w:rsidRDefault="00AE6782" w:rsidP="0040649B">
            <w:pPr>
              <w:pStyle w:val="TableRowCentered"/>
              <w:spacing w:after="120"/>
              <w:jc w:val="left"/>
              <w:rPr>
                <w:rStyle w:val="Hyperlink"/>
                <w:rFonts w:cs="Arial"/>
                <w:sz w:val="22"/>
                <w:szCs w:val="22"/>
                <w:shd w:val="clear" w:color="auto" w:fill="FAFAFA"/>
              </w:rPr>
            </w:pPr>
            <w:hyperlink r:id="rId24" w:history="1">
              <w:r w:rsidR="0040649B" w:rsidRPr="00D311EE">
                <w:rPr>
                  <w:rStyle w:val="Hyperlink"/>
                  <w:rFonts w:cs="Arial"/>
                  <w:sz w:val="22"/>
                  <w:szCs w:val="22"/>
                  <w:shd w:val="clear" w:color="auto" w:fill="FAFAFA"/>
                </w:rPr>
                <w:t>https://educationendowmentfoundation.org.uk/education-evidence/teaching-learning-toolkit/reading-comprehension-strategies</w:t>
              </w:r>
            </w:hyperlink>
          </w:p>
          <w:p w:rsidR="0040649B" w:rsidRPr="00D311EE" w:rsidRDefault="00AE6782" w:rsidP="0040649B">
            <w:pPr>
              <w:pStyle w:val="TableRowCentered"/>
              <w:spacing w:after="120"/>
              <w:jc w:val="left"/>
              <w:rPr>
                <w:rFonts w:cs="Arial"/>
                <w:color w:val="auto"/>
                <w:sz w:val="22"/>
                <w:szCs w:val="22"/>
              </w:rPr>
            </w:pPr>
            <w:hyperlink r:id="rId25" w:history="1">
              <w:r w:rsidR="0040649B" w:rsidRPr="00D311EE">
                <w:rPr>
                  <w:rStyle w:val="Hyperlink"/>
                  <w:rFonts w:cs="Arial"/>
                  <w:sz w:val="22"/>
                  <w:szCs w:val="22"/>
                </w:rPr>
                <w:t>https://www.teachingexpertise.com/articles/reading-across-the-curriculum/</w:t>
              </w:r>
            </w:hyperlink>
            <w:r w:rsidR="0040649B" w:rsidRPr="00D311EE">
              <w:rPr>
                <w:rFonts w:cs="Arial"/>
                <w:color w:val="auto"/>
                <w:sz w:val="22"/>
                <w:szCs w:val="22"/>
              </w:rPr>
              <w:t xml:space="preserve"> </w:t>
            </w:r>
          </w:p>
          <w:p w:rsidR="0040649B" w:rsidRPr="00D311EE" w:rsidRDefault="00AE6782" w:rsidP="0040649B">
            <w:pPr>
              <w:pStyle w:val="TableRowCentered"/>
              <w:spacing w:after="120"/>
              <w:ind w:left="36"/>
              <w:jc w:val="left"/>
              <w:rPr>
                <w:rFonts w:cs="Arial"/>
                <w:color w:val="auto"/>
                <w:sz w:val="22"/>
                <w:szCs w:val="22"/>
                <w:shd w:val="clear" w:color="auto" w:fill="FAFAFA"/>
              </w:rPr>
            </w:pPr>
            <w:hyperlink r:id="rId26" w:history="1">
              <w:r w:rsidR="0040649B" w:rsidRPr="00D311EE">
                <w:rPr>
                  <w:rStyle w:val="Hyperlink"/>
                  <w:rFonts w:cs="Arial"/>
                  <w:sz w:val="22"/>
                  <w:szCs w:val="22"/>
                  <w:shd w:val="clear" w:color="auto" w:fill="FAFAFA"/>
                </w:rPr>
                <w:t>https://readingwise.com/</w:t>
              </w:r>
            </w:hyperlink>
            <w:r w:rsidR="0040649B" w:rsidRPr="00D311EE">
              <w:rPr>
                <w:rFonts w:cs="Arial"/>
                <w:color w:val="auto"/>
                <w:sz w:val="22"/>
                <w:szCs w:val="22"/>
                <w:shd w:val="clear" w:color="auto" w:fill="FAFAFA"/>
              </w:rPr>
              <w:t xml:space="preserve"> </w:t>
            </w:r>
          </w:p>
          <w:p w:rsidR="0040649B" w:rsidRPr="00D311EE" w:rsidRDefault="00AE6782" w:rsidP="0040649B">
            <w:pPr>
              <w:pStyle w:val="TableRowCentered"/>
              <w:spacing w:after="120"/>
              <w:ind w:left="36"/>
              <w:jc w:val="left"/>
              <w:rPr>
                <w:rFonts w:cs="Arial"/>
                <w:color w:val="auto"/>
                <w:sz w:val="22"/>
                <w:szCs w:val="22"/>
                <w:shd w:val="clear" w:color="auto" w:fill="FAFAFA"/>
              </w:rPr>
            </w:pPr>
            <w:hyperlink r:id="rId27" w:history="1">
              <w:r w:rsidR="0040649B" w:rsidRPr="00D311EE">
                <w:rPr>
                  <w:rStyle w:val="Hyperlink"/>
                  <w:rFonts w:cs="Arial"/>
                  <w:sz w:val="22"/>
                  <w:szCs w:val="22"/>
                  <w:shd w:val="clear" w:color="auto" w:fill="FAFAFA"/>
                </w:rPr>
                <w:t>https://assets.publishing.service.gov.uk/government/uploads/system/uploads/attachment_data/file/284286/reading_for_pleasure.pdf</w:t>
              </w:r>
            </w:hyperlink>
            <w:r w:rsidR="0040649B" w:rsidRPr="00D311EE">
              <w:rPr>
                <w:rFonts w:cs="Arial"/>
                <w:color w:val="auto"/>
                <w:sz w:val="22"/>
                <w:szCs w:val="22"/>
                <w:shd w:val="clear" w:color="auto" w:fill="FAFAFA"/>
              </w:rPr>
              <w:t xml:space="preserve"> </w:t>
            </w:r>
          </w:p>
          <w:p w:rsidR="0040649B" w:rsidRPr="00D311EE" w:rsidRDefault="00AE6782" w:rsidP="0040649B">
            <w:pPr>
              <w:spacing w:after="120" w:line="240" w:lineRule="auto"/>
              <w:ind w:left="40"/>
              <w:rPr>
                <w:rFonts w:ascii="Arial" w:hAnsi="Arial" w:cs="Arial"/>
                <w:highlight w:val="yellow"/>
              </w:rPr>
            </w:pPr>
            <w:hyperlink r:id="rId28" w:history="1">
              <w:r w:rsidR="0040649B" w:rsidRPr="00D311EE">
                <w:rPr>
                  <w:rStyle w:val="Hyperlink"/>
                  <w:rFonts w:cs="Arial"/>
                  <w:sz w:val="22"/>
                </w:rPr>
                <w:t>https://www.theguardian.com/education/2016/oct/22/the-truth-about-boys-and-books-they-read-less-and-skip-pages</w:t>
              </w:r>
            </w:hyperlink>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9B" w:rsidRPr="00D311EE" w:rsidRDefault="00D311EE" w:rsidP="0036240A">
            <w:pPr>
              <w:pStyle w:val="TableRowCentered"/>
              <w:jc w:val="left"/>
              <w:rPr>
                <w:rFonts w:cs="Arial"/>
                <w:color w:val="auto"/>
                <w:sz w:val="22"/>
                <w:szCs w:val="22"/>
              </w:rPr>
            </w:pPr>
            <w:r>
              <w:rPr>
                <w:rFonts w:cs="Arial"/>
                <w:color w:val="auto"/>
                <w:sz w:val="22"/>
                <w:szCs w:val="22"/>
              </w:rPr>
              <w:t>2, 4, 5</w:t>
            </w:r>
          </w:p>
        </w:tc>
      </w:tr>
      <w:tr w:rsidR="006B010F" w:rsidRPr="00D311EE" w:rsidTr="00896B1F">
        <w:trPr>
          <w:trHeight w:val="411"/>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B010F" w:rsidRPr="00D311EE" w:rsidRDefault="006B010F" w:rsidP="006B010F">
            <w:pPr>
              <w:pStyle w:val="TableRow"/>
              <w:spacing w:after="120"/>
              <w:jc w:val="both"/>
              <w:rPr>
                <w:rFonts w:cs="Arial"/>
                <w:color w:val="auto"/>
                <w:sz w:val="22"/>
                <w:szCs w:val="22"/>
                <w:lang w:eastAsia="en-US"/>
              </w:rPr>
            </w:pPr>
            <w:r w:rsidRPr="00D311EE">
              <w:rPr>
                <w:rFonts w:cs="Arial"/>
                <w:color w:val="auto"/>
                <w:sz w:val="22"/>
                <w:szCs w:val="22"/>
              </w:rPr>
              <w:t>Engaging with the National Tutoring Programme to provide a blend of tuition, mentoring and school-led tutoring for pupils whose education has been most impacted by the pandemic. A significant proportion of the pupils who receive tutoring will be disadvantaged.</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10F" w:rsidRPr="00D311EE" w:rsidRDefault="006B010F" w:rsidP="006B010F">
            <w:pPr>
              <w:spacing w:before="60" w:after="60" w:line="240" w:lineRule="auto"/>
              <w:ind w:left="57" w:right="57"/>
              <w:rPr>
                <w:rFonts w:ascii="Arial" w:hAnsi="Arial" w:cs="Arial"/>
              </w:rPr>
            </w:pPr>
            <w:r w:rsidRPr="00D311EE">
              <w:rPr>
                <w:rFonts w:ascii="Arial" w:hAnsi="Arial" w:cs="Arial"/>
              </w:rPr>
              <w:t>Tuition targeted at specific needs and knowledge gaps can be an effective method to support low attaining pupils or those falling behind, both one-to-one:</w:t>
            </w:r>
          </w:p>
          <w:p w:rsidR="006B010F" w:rsidRPr="00D311EE" w:rsidRDefault="00AE6782" w:rsidP="006B010F">
            <w:pPr>
              <w:spacing w:before="60" w:after="60" w:line="240" w:lineRule="auto"/>
              <w:ind w:left="57" w:right="57"/>
              <w:rPr>
                <w:rFonts w:ascii="Arial" w:hAnsi="Arial" w:cs="Arial"/>
                <w:color w:val="0070C0"/>
              </w:rPr>
            </w:pPr>
            <w:hyperlink r:id="rId29" w:history="1">
              <w:r w:rsidR="006B010F" w:rsidRPr="00D311EE">
                <w:rPr>
                  <w:rFonts w:ascii="Arial" w:hAnsi="Arial" w:cs="Arial"/>
                  <w:color w:val="0070C0"/>
                  <w:u w:val="single"/>
                </w:rPr>
                <w:t>One to one tuition | EEF (educationendowmentfoundation.org.uk)</w:t>
              </w:r>
            </w:hyperlink>
          </w:p>
          <w:p w:rsidR="006B010F" w:rsidRPr="00D311EE" w:rsidRDefault="006B010F" w:rsidP="006B010F">
            <w:pPr>
              <w:spacing w:before="60" w:after="60" w:line="240" w:lineRule="auto"/>
              <w:ind w:left="57" w:right="57"/>
              <w:rPr>
                <w:rFonts w:ascii="Arial" w:hAnsi="Arial" w:cs="Arial"/>
              </w:rPr>
            </w:pPr>
            <w:r w:rsidRPr="00D311EE">
              <w:rPr>
                <w:rFonts w:ascii="Arial" w:hAnsi="Arial" w:cs="Arial"/>
              </w:rPr>
              <w:t>And in small groups:</w:t>
            </w:r>
          </w:p>
          <w:p w:rsidR="006B010F" w:rsidRPr="00D311EE" w:rsidRDefault="00AE6782" w:rsidP="006B010F">
            <w:pPr>
              <w:widowControl w:val="0"/>
              <w:overflowPunct w:val="0"/>
              <w:autoSpaceDE w:val="0"/>
              <w:spacing w:before="60" w:after="60" w:line="240" w:lineRule="auto"/>
              <w:ind w:left="37"/>
              <w:rPr>
                <w:rFonts w:ascii="Arial" w:hAnsi="Arial" w:cs="Arial"/>
              </w:rPr>
            </w:pPr>
            <w:hyperlink r:id="rId30" w:history="1">
              <w:r w:rsidR="006B010F" w:rsidRPr="00D311EE">
                <w:rPr>
                  <w:rFonts w:ascii="Arial" w:hAnsi="Arial" w:cs="Arial"/>
                  <w:color w:val="0070C0"/>
                  <w:u w:val="single"/>
                </w:rPr>
                <w:t>Small group tuition | Toolkit Strand | Education Endowment Foundation | EEF</w:t>
              </w:r>
            </w:hyperlink>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10F" w:rsidRPr="00D311EE" w:rsidRDefault="00D311EE" w:rsidP="006B010F">
            <w:pPr>
              <w:pStyle w:val="TableRowCentered"/>
              <w:jc w:val="left"/>
              <w:rPr>
                <w:rFonts w:cs="Arial"/>
                <w:color w:val="auto"/>
                <w:sz w:val="22"/>
                <w:szCs w:val="22"/>
              </w:rPr>
            </w:pPr>
            <w:r>
              <w:rPr>
                <w:rFonts w:cs="Arial"/>
                <w:color w:val="auto"/>
                <w:sz w:val="22"/>
                <w:szCs w:val="22"/>
              </w:rPr>
              <w:t>2, 4, 5</w:t>
            </w:r>
          </w:p>
        </w:tc>
      </w:tr>
      <w:tr w:rsidR="006B010F" w:rsidRPr="00D311EE" w:rsidTr="00896B1F">
        <w:trPr>
          <w:cantSplit/>
          <w:trHeight w:val="113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B010F" w:rsidRPr="00D311EE" w:rsidRDefault="006B010F" w:rsidP="006B010F">
            <w:pPr>
              <w:pStyle w:val="TableRow"/>
              <w:spacing w:before="100" w:beforeAutospacing="1" w:after="100" w:afterAutospacing="1"/>
              <w:ind w:left="0"/>
              <w:jc w:val="both"/>
              <w:rPr>
                <w:rFonts w:cs="Arial"/>
                <w:color w:val="auto"/>
                <w:sz w:val="22"/>
                <w:szCs w:val="22"/>
              </w:rPr>
            </w:pPr>
            <w:r w:rsidRPr="00D311EE">
              <w:rPr>
                <w:rFonts w:cs="Arial"/>
                <w:color w:val="auto"/>
                <w:sz w:val="22"/>
                <w:szCs w:val="22"/>
              </w:rPr>
              <w:t>Targeted school-led tutoring for disadvantaged pupils across all curriculum subjects</w:t>
            </w:r>
          </w:p>
          <w:p w:rsidR="006B010F" w:rsidRPr="00D311EE" w:rsidRDefault="006B010F" w:rsidP="006B010F">
            <w:pPr>
              <w:pStyle w:val="TableRow"/>
              <w:spacing w:after="120"/>
              <w:ind w:left="417"/>
              <w:jc w:val="both"/>
              <w:rPr>
                <w:rFonts w:cs="Arial"/>
                <w:color w:val="auto"/>
                <w:sz w:val="22"/>
                <w:szCs w:val="22"/>
              </w:rPr>
            </w:pPr>
          </w:p>
          <w:p w:rsidR="006B010F" w:rsidRPr="00D311EE" w:rsidRDefault="006B010F" w:rsidP="006B010F">
            <w:pPr>
              <w:pStyle w:val="TableRow"/>
              <w:spacing w:after="120"/>
              <w:ind w:left="417"/>
              <w:jc w:val="both"/>
              <w:rPr>
                <w:rFonts w:cs="Arial"/>
                <w:color w:val="auto"/>
                <w:sz w:val="22"/>
                <w:szCs w:val="22"/>
              </w:rPr>
            </w:pPr>
          </w:p>
          <w:p w:rsidR="006B010F" w:rsidRPr="00D311EE" w:rsidRDefault="006B010F" w:rsidP="006B010F">
            <w:pPr>
              <w:pStyle w:val="TableRow"/>
              <w:spacing w:after="120"/>
              <w:ind w:left="417"/>
              <w:jc w:val="both"/>
              <w:rPr>
                <w:rFonts w:cs="Arial"/>
                <w:color w:val="auto"/>
                <w:sz w:val="22"/>
                <w:szCs w:val="22"/>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10F" w:rsidRPr="00D311EE" w:rsidRDefault="006B010F" w:rsidP="006B010F">
            <w:pPr>
              <w:spacing w:before="60" w:after="60" w:line="240" w:lineRule="auto"/>
              <w:ind w:left="57" w:right="57"/>
              <w:rPr>
                <w:rFonts w:ascii="Arial" w:hAnsi="Arial" w:cs="Arial"/>
              </w:rPr>
            </w:pPr>
            <w:r w:rsidRPr="00D311EE">
              <w:rPr>
                <w:rFonts w:ascii="Arial" w:hAnsi="Arial" w:cs="Arial"/>
              </w:rPr>
              <w:t>Tuition targeted at specific needs and knowledge gaps can be an effective method to support low attaining pupils or those falling behind, both one-to-one:</w:t>
            </w:r>
          </w:p>
          <w:p w:rsidR="006B010F" w:rsidRPr="00D311EE" w:rsidRDefault="00AE6782" w:rsidP="006B010F">
            <w:pPr>
              <w:spacing w:before="60" w:after="60" w:line="240" w:lineRule="auto"/>
              <w:ind w:left="57" w:right="57"/>
              <w:rPr>
                <w:rFonts w:ascii="Arial" w:hAnsi="Arial" w:cs="Arial"/>
                <w:color w:val="0070C0"/>
              </w:rPr>
            </w:pPr>
            <w:hyperlink r:id="rId31" w:history="1">
              <w:r w:rsidR="006B010F" w:rsidRPr="00D311EE">
                <w:rPr>
                  <w:rFonts w:ascii="Arial" w:hAnsi="Arial" w:cs="Arial"/>
                  <w:color w:val="0070C0"/>
                  <w:u w:val="single"/>
                </w:rPr>
                <w:t>One to one tuition | EEF (educationendowmentfoundation.org.uk)</w:t>
              </w:r>
            </w:hyperlink>
          </w:p>
          <w:p w:rsidR="006B010F" w:rsidRPr="00D311EE" w:rsidRDefault="006B010F" w:rsidP="006B010F">
            <w:pPr>
              <w:spacing w:before="60" w:after="60" w:line="240" w:lineRule="auto"/>
              <w:ind w:left="57" w:right="57"/>
              <w:rPr>
                <w:rFonts w:ascii="Arial" w:hAnsi="Arial" w:cs="Arial"/>
              </w:rPr>
            </w:pPr>
            <w:r w:rsidRPr="00D311EE">
              <w:rPr>
                <w:rFonts w:ascii="Arial" w:hAnsi="Arial" w:cs="Arial"/>
              </w:rPr>
              <w:t>And in small groups:</w:t>
            </w:r>
          </w:p>
          <w:p w:rsidR="006B010F" w:rsidRPr="00D311EE" w:rsidRDefault="00AE6782" w:rsidP="006B010F">
            <w:pPr>
              <w:widowControl w:val="0"/>
              <w:overflowPunct w:val="0"/>
              <w:autoSpaceDE w:val="0"/>
              <w:spacing w:before="60" w:after="60" w:line="240" w:lineRule="auto"/>
              <w:ind w:left="37"/>
              <w:rPr>
                <w:rFonts w:ascii="Arial" w:hAnsi="Arial" w:cs="Arial"/>
              </w:rPr>
            </w:pPr>
            <w:hyperlink r:id="rId32" w:history="1">
              <w:r w:rsidR="006B010F" w:rsidRPr="00D311EE">
                <w:rPr>
                  <w:rFonts w:ascii="Arial" w:hAnsi="Arial" w:cs="Arial"/>
                  <w:color w:val="0070C0"/>
                  <w:u w:val="single"/>
                </w:rPr>
                <w:t>Small group tuition | Toolkit Strand | Education Endowment Foundation | EEF</w:t>
              </w:r>
            </w:hyperlink>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10F" w:rsidRPr="00D311EE" w:rsidRDefault="00D311EE" w:rsidP="006B010F">
            <w:pPr>
              <w:pStyle w:val="TableRowCentered"/>
              <w:jc w:val="left"/>
              <w:rPr>
                <w:rFonts w:cs="Arial"/>
                <w:color w:val="auto"/>
                <w:sz w:val="22"/>
                <w:szCs w:val="22"/>
              </w:rPr>
            </w:pPr>
            <w:r>
              <w:rPr>
                <w:rFonts w:cs="Arial"/>
                <w:color w:val="auto"/>
                <w:sz w:val="22"/>
                <w:szCs w:val="22"/>
              </w:rPr>
              <w:t>2, 4, 5</w:t>
            </w:r>
          </w:p>
        </w:tc>
      </w:tr>
    </w:tbl>
    <w:p w:rsidR="0040649B" w:rsidRPr="00D311EE" w:rsidRDefault="0040649B" w:rsidP="000039A8">
      <w:pPr>
        <w:spacing w:before="240" w:after="120"/>
        <w:rPr>
          <w:rFonts w:ascii="Arial" w:hAnsi="Arial" w:cs="Arial"/>
        </w:rPr>
      </w:pPr>
    </w:p>
    <w:p w:rsidR="0040649B" w:rsidRPr="00D311EE" w:rsidRDefault="0040649B" w:rsidP="0040649B">
      <w:pPr>
        <w:rPr>
          <w:rFonts w:ascii="Arial" w:hAnsi="Arial" w:cs="Arial"/>
          <w:b/>
        </w:rPr>
      </w:pPr>
      <w:r w:rsidRPr="00D311EE">
        <w:rPr>
          <w:rFonts w:ascii="Arial" w:hAnsi="Arial" w:cs="Arial"/>
          <w:b/>
        </w:rPr>
        <w:t>Wider strategies (for example, related to attendance, behaviour, wellbeing)</w:t>
      </w:r>
    </w:p>
    <w:p w:rsidR="000039A8" w:rsidRPr="00D311EE" w:rsidRDefault="0040649B" w:rsidP="0040649B">
      <w:pPr>
        <w:spacing w:before="240" w:after="120"/>
        <w:rPr>
          <w:rFonts w:ascii="Arial" w:hAnsi="Arial" w:cs="Arial"/>
        </w:rPr>
      </w:pPr>
      <w:r w:rsidRPr="00D311EE">
        <w:rPr>
          <w:rFonts w:ascii="Arial" w:hAnsi="Arial" w:cs="Arial"/>
        </w:rPr>
        <w:t xml:space="preserve">Budgeted cost: </w:t>
      </w:r>
      <w:r w:rsidRPr="00D311EE">
        <w:rPr>
          <w:rFonts w:ascii="Arial" w:hAnsi="Arial" w:cs="Arial"/>
          <w:b/>
          <w:bCs/>
        </w:rPr>
        <w:t>£</w:t>
      </w:r>
    </w:p>
    <w:tbl>
      <w:tblPr>
        <w:tblW w:w="5758" w:type="pct"/>
        <w:tblInd w:w="-714" w:type="dxa"/>
        <w:tblLayout w:type="fixed"/>
        <w:tblCellMar>
          <w:left w:w="10" w:type="dxa"/>
          <w:right w:w="10" w:type="dxa"/>
        </w:tblCellMar>
        <w:tblLook w:val="04A0" w:firstRow="1" w:lastRow="0" w:firstColumn="1" w:lastColumn="0" w:noHBand="0" w:noVBand="1"/>
      </w:tblPr>
      <w:tblGrid>
        <w:gridCol w:w="2410"/>
        <w:gridCol w:w="6237"/>
        <w:gridCol w:w="1736"/>
      </w:tblGrid>
      <w:tr w:rsidR="00066BDC" w:rsidRPr="00D311EE" w:rsidTr="00066BDC">
        <w:trPr>
          <w:trHeight w:val="1644"/>
        </w:trPr>
        <w:tc>
          <w:tcPr>
            <w:tcW w:w="24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039A8" w:rsidRPr="00D311EE" w:rsidRDefault="000039A8" w:rsidP="00433FEC">
            <w:pPr>
              <w:pStyle w:val="TableHeader"/>
              <w:jc w:val="left"/>
              <w:rPr>
                <w:rFonts w:cs="Arial"/>
                <w:sz w:val="22"/>
                <w:szCs w:val="22"/>
              </w:rPr>
            </w:pPr>
            <w:r w:rsidRPr="00D311EE">
              <w:rPr>
                <w:rFonts w:cs="Arial"/>
                <w:sz w:val="22"/>
                <w:szCs w:val="22"/>
              </w:rPr>
              <w:lastRenderedPageBreak/>
              <w:t>Activity</w:t>
            </w:r>
          </w:p>
        </w:tc>
        <w:tc>
          <w:tcPr>
            <w:tcW w:w="62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039A8" w:rsidRPr="00D311EE" w:rsidRDefault="000039A8" w:rsidP="00433FEC">
            <w:pPr>
              <w:pStyle w:val="TableHeader"/>
              <w:jc w:val="left"/>
              <w:rPr>
                <w:rFonts w:cs="Arial"/>
                <w:sz w:val="22"/>
                <w:szCs w:val="22"/>
              </w:rPr>
            </w:pPr>
            <w:r w:rsidRPr="00D311EE">
              <w:rPr>
                <w:rFonts w:cs="Arial"/>
                <w:sz w:val="22"/>
                <w:szCs w:val="22"/>
              </w:rPr>
              <w:t>Evidence that supports this approach</w:t>
            </w:r>
          </w:p>
        </w:tc>
        <w:tc>
          <w:tcPr>
            <w:tcW w:w="17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039A8" w:rsidRPr="00D311EE" w:rsidRDefault="000039A8" w:rsidP="00433FEC">
            <w:pPr>
              <w:pStyle w:val="TableHeader"/>
              <w:jc w:val="left"/>
              <w:rPr>
                <w:rFonts w:cs="Arial"/>
                <w:sz w:val="22"/>
                <w:szCs w:val="22"/>
              </w:rPr>
            </w:pPr>
            <w:r w:rsidRPr="00D311EE">
              <w:rPr>
                <w:rFonts w:cs="Arial"/>
                <w:sz w:val="22"/>
                <w:szCs w:val="22"/>
              </w:rPr>
              <w:t>Challenge number(s) addressed</w:t>
            </w:r>
          </w:p>
        </w:tc>
      </w:tr>
      <w:tr w:rsidR="00066BDC" w:rsidRPr="00D311EE" w:rsidTr="005E3358">
        <w:trPr>
          <w:trHeight w:val="1188"/>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039A8" w:rsidRPr="00D311EE" w:rsidRDefault="00DF5D2E" w:rsidP="00433FEC">
            <w:pPr>
              <w:pStyle w:val="TableRow"/>
              <w:spacing w:after="120"/>
              <w:rPr>
                <w:rFonts w:cs="Arial"/>
                <w:color w:val="auto"/>
                <w:sz w:val="22"/>
                <w:szCs w:val="22"/>
              </w:rPr>
            </w:pPr>
            <w:r w:rsidRPr="00D311EE">
              <w:rPr>
                <w:rFonts w:cs="Arial"/>
                <w:color w:val="auto"/>
                <w:sz w:val="22"/>
                <w:szCs w:val="22"/>
              </w:rPr>
              <w:t>Alternative curriculum opportunities</w:t>
            </w:r>
          </w:p>
          <w:p w:rsidR="00C4622F" w:rsidRPr="00D311EE" w:rsidRDefault="00C4622F" w:rsidP="00C4622F">
            <w:pPr>
              <w:pStyle w:val="TableRow"/>
              <w:numPr>
                <w:ilvl w:val="0"/>
                <w:numId w:val="13"/>
              </w:numPr>
              <w:spacing w:after="120"/>
              <w:rPr>
                <w:rFonts w:cs="Arial"/>
                <w:color w:val="auto"/>
                <w:sz w:val="22"/>
                <w:szCs w:val="22"/>
              </w:rPr>
            </w:pPr>
            <w:r w:rsidRPr="00D311EE">
              <w:rPr>
                <w:rFonts w:cs="Arial"/>
                <w:color w:val="auto"/>
                <w:sz w:val="22"/>
                <w:szCs w:val="22"/>
              </w:rPr>
              <w:t>External Provision</w:t>
            </w:r>
          </w:p>
          <w:p w:rsidR="00C4622F" w:rsidRPr="00D311EE" w:rsidRDefault="00C4622F" w:rsidP="005E3358">
            <w:pPr>
              <w:pStyle w:val="TableRow"/>
              <w:numPr>
                <w:ilvl w:val="0"/>
                <w:numId w:val="13"/>
              </w:numPr>
              <w:spacing w:after="120"/>
              <w:rPr>
                <w:rFonts w:cs="Arial"/>
                <w:color w:val="auto"/>
                <w:sz w:val="22"/>
                <w:szCs w:val="22"/>
              </w:rPr>
            </w:pPr>
            <w:r w:rsidRPr="00D311EE">
              <w:rPr>
                <w:rFonts w:cs="Arial"/>
                <w:color w:val="auto"/>
                <w:sz w:val="22"/>
                <w:szCs w:val="22"/>
              </w:rPr>
              <w:t>Alternative Curriculum within school</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9A8" w:rsidRPr="00D311EE" w:rsidRDefault="00AE6782" w:rsidP="00433FEC">
            <w:pPr>
              <w:pStyle w:val="TableRowCentered"/>
              <w:jc w:val="left"/>
              <w:rPr>
                <w:rFonts w:cs="Arial"/>
                <w:color w:val="auto"/>
                <w:sz w:val="22"/>
                <w:szCs w:val="22"/>
              </w:rPr>
            </w:pPr>
            <w:hyperlink r:id="rId33" w:history="1">
              <w:r w:rsidR="00DF5D2E" w:rsidRPr="00D311EE">
                <w:rPr>
                  <w:rStyle w:val="Hyperlink"/>
                  <w:rFonts w:cs="Arial"/>
                  <w:sz w:val="22"/>
                  <w:szCs w:val="22"/>
                </w:rPr>
                <w:t>https://educationendowmentfoundation.org.uk/education-evidence/teaching-learning-toolkit/behaviour-interventions</w:t>
              </w:r>
            </w:hyperlink>
            <w:r w:rsidR="00DF5D2E" w:rsidRPr="00D311EE">
              <w:rPr>
                <w:rFonts w:cs="Arial"/>
                <w:color w:val="auto"/>
                <w:sz w:val="22"/>
                <w:szCs w:val="22"/>
              </w:rPr>
              <w:t xml:space="preserve"> </w:t>
            </w:r>
          </w:p>
          <w:p w:rsidR="00C4622F" w:rsidRPr="00D311EE" w:rsidRDefault="00C4622F" w:rsidP="00433FEC">
            <w:pPr>
              <w:pStyle w:val="TableRowCentered"/>
              <w:jc w:val="left"/>
              <w:rPr>
                <w:rFonts w:cs="Arial"/>
                <w:color w:val="auto"/>
                <w:sz w:val="22"/>
                <w:szCs w:val="22"/>
                <w:highlight w:val="yellow"/>
              </w:rPr>
            </w:pPr>
          </w:p>
          <w:p w:rsidR="00C4622F" w:rsidRPr="00D311EE" w:rsidRDefault="00AE6782" w:rsidP="00433FEC">
            <w:pPr>
              <w:pStyle w:val="TableRowCentered"/>
              <w:jc w:val="left"/>
              <w:rPr>
                <w:rFonts w:cs="Arial"/>
                <w:color w:val="auto"/>
                <w:sz w:val="22"/>
                <w:szCs w:val="22"/>
              </w:rPr>
            </w:pPr>
            <w:hyperlink r:id="rId34" w:history="1">
              <w:r w:rsidR="00C4622F" w:rsidRPr="00D311EE">
                <w:rPr>
                  <w:rStyle w:val="Hyperlink"/>
                  <w:rFonts w:cs="Arial"/>
                  <w:sz w:val="22"/>
                  <w:szCs w:val="22"/>
                </w:rPr>
                <w:t>https://www.educationdevelopmenttrust.com/EducationDevelopmentTrust/files/c2/c2d13e94-44cb-4f2f-af07-fb663049e5a4.pdf</w:t>
              </w:r>
            </w:hyperlink>
            <w:r w:rsidR="00C4622F" w:rsidRPr="00D311EE">
              <w:rPr>
                <w:rFonts w:cs="Arial"/>
                <w:color w:val="auto"/>
                <w:sz w:val="22"/>
                <w:szCs w:val="22"/>
              </w:rPr>
              <w:t xml:space="preserve"> </w:t>
            </w:r>
          </w:p>
          <w:p w:rsidR="007B3D66" w:rsidRPr="00D311EE" w:rsidRDefault="007B3D66" w:rsidP="00433FEC">
            <w:pPr>
              <w:pStyle w:val="TableRowCentered"/>
              <w:jc w:val="left"/>
              <w:rPr>
                <w:rFonts w:cs="Arial"/>
                <w:color w:val="auto"/>
                <w:sz w:val="22"/>
                <w:szCs w:val="22"/>
              </w:rPr>
            </w:pPr>
          </w:p>
          <w:p w:rsidR="007B3D66" w:rsidRPr="00D311EE" w:rsidRDefault="00AE6782" w:rsidP="00433FEC">
            <w:pPr>
              <w:pStyle w:val="TableRowCentered"/>
              <w:jc w:val="left"/>
              <w:rPr>
                <w:rFonts w:cs="Arial"/>
                <w:color w:val="auto"/>
                <w:sz w:val="22"/>
                <w:szCs w:val="22"/>
                <w:highlight w:val="yellow"/>
              </w:rPr>
            </w:pPr>
            <w:hyperlink r:id="rId35" w:history="1">
              <w:r w:rsidR="007B3D66" w:rsidRPr="00D311EE">
                <w:rPr>
                  <w:rStyle w:val="Hyperlink"/>
                  <w:rFonts w:cs="Arial"/>
                  <w:sz w:val="22"/>
                  <w:szCs w:val="22"/>
                </w:rPr>
                <w:t>https://www.notgoingtouni.co.uk/blog/vocational-or-academic-which-better</w:t>
              </w:r>
            </w:hyperlink>
            <w:r w:rsidR="007B3D66" w:rsidRPr="00D311EE">
              <w:rPr>
                <w:rFonts w:cs="Arial"/>
                <w:color w:val="auto"/>
                <w:sz w:val="22"/>
                <w:szCs w:val="22"/>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9A8" w:rsidRPr="00D311EE" w:rsidRDefault="00D311EE" w:rsidP="00433FEC">
            <w:pPr>
              <w:pStyle w:val="TableRowCentered"/>
              <w:jc w:val="left"/>
              <w:rPr>
                <w:rFonts w:cs="Arial"/>
                <w:color w:val="auto"/>
                <w:sz w:val="22"/>
                <w:szCs w:val="22"/>
                <w:highlight w:val="yellow"/>
              </w:rPr>
            </w:pPr>
            <w:r>
              <w:rPr>
                <w:rFonts w:cs="Arial"/>
                <w:color w:val="auto"/>
                <w:sz w:val="22"/>
                <w:szCs w:val="22"/>
              </w:rPr>
              <w:t>1, 3, 4, 5, 6, 7, 8</w:t>
            </w:r>
          </w:p>
        </w:tc>
      </w:tr>
      <w:tr w:rsidR="00066BDC" w:rsidRPr="00D311EE" w:rsidTr="005E3358">
        <w:trPr>
          <w:trHeight w:val="34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5E3358" w:rsidRPr="00D311EE" w:rsidRDefault="005E3358" w:rsidP="00433FEC">
            <w:pPr>
              <w:spacing w:before="60" w:after="60" w:line="240" w:lineRule="auto"/>
              <w:ind w:left="57" w:right="57"/>
              <w:rPr>
                <w:rFonts w:ascii="Arial" w:hAnsi="Arial" w:cs="Arial"/>
              </w:rPr>
            </w:pPr>
            <w:r w:rsidRPr="00D311EE">
              <w:rPr>
                <w:rFonts w:ascii="Arial" w:hAnsi="Arial" w:cs="Arial"/>
              </w:rPr>
              <w:t>Increased contact with parents:</w:t>
            </w:r>
          </w:p>
          <w:p w:rsidR="000039A8" w:rsidRPr="00D311EE" w:rsidRDefault="005E3358" w:rsidP="005E3358">
            <w:pPr>
              <w:pStyle w:val="ListParagraph"/>
              <w:numPr>
                <w:ilvl w:val="0"/>
                <w:numId w:val="13"/>
              </w:numPr>
              <w:spacing w:before="60" w:after="60" w:line="240" w:lineRule="auto"/>
              <w:ind w:right="57"/>
              <w:rPr>
                <w:rFonts w:ascii="Arial" w:hAnsi="Arial" w:cs="Arial"/>
              </w:rPr>
            </w:pPr>
            <w:r w:rsidRPr="00D311EE">
              <w:rPr>
                <w:rFonts w:ascii="Arial" w:hAnsi="Arial" w:cs="Arial"/>
              </w:rPr>
              <w:t>Analysis of parents evening attendance and targeted families</w:t>
            </w:r>
          </w:p>
          <w:p w:rsidR="005E3358" w:rsidRPr="00D311EE" w:rsidRDefault="005E3358" w:rsidP="005E3358">
            <w:pPr>
              <w:pStyle w:val="ListParagraph"/>
              <w:numPr>
                <w:ilvl w:val="0"/>
                <w:numId w:val="13"/>
              </w:numPr>
              <w:spacing w:before="60" w:after="60" w:line="240" w:lineRule="auto"/>
              <w:ind w:right="57"/>
              <w:rPr>
                <w:rFonts w:ascii="Arial" w:hAnsi="Arial" w:cs="Arial"/>
              </w:rPr>
            </w:pPr>
            <w:r w:rsidRPr="00D311EE">
              <w:rPr>
                <w:rFonts w:ascii="Arial" w:hAnsi="Arial" w:cs="Arial"/>
              </w:rPr>
              <w:t>Pastoral focus on engaging families</w:t>
            </w:r>
          </w:p>
          <w:p w:rsidR="005E3358" w:rsidRPr="00D311EE" w:rsidRDefault="005E3358" w:rsidP="005E3358">
            <w:pPr>
              <w:pStyle w:val="ListParagraph"/>
              <w:numPr>
                <w:ilvl w:val="0"/>
                <w:numId w:val="13"/>
              </w:numPr>
              <w:spacing w:before="60" w:after="60" w:line="240" w:lineRule="auto"/>
              <w:ind w:right="57"/>
              <w:rPr>
                <w:rFonts w:ascii="Arial" w:hAnsi="Arial" w:cs="Arial"/>
              </w:rPr>
            </w:pPr>
            <w:r w:rsidRPr="00D311EE">
              <w:rPr>
                <w:rFonts w:ascii="Arial" w:hAnsi="Arial" w:cs="Arial"/>
              </w:rPr>
              <w:t>Creating positive experiences within school for pupils and families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9A8" w:rsidRPr="00D311EE" w:rsidRDefault="00AE6782" w:rsidP="00433FEC">
            <w:pPr>
              <w:spacing w:after="120" w:line="240" w:lineRule="auto"/>
              <w:ind w:left="40"/>
              <w:rPr>
                <w:rFonts w:ascii="Arial" w:hAnsi="Arial" w:cs="Arial"/>
                <w:highlight w:val="yellow"/>
              </w:rPr>
            </w:pPr>
            <w:hyperlink r:id="rId36" w:history="1">
              <w:r w:rsidR="00DF5D2E" w:rsidRPr="00D311EE">
                <w:rPr>
                  <w:rStyle w:val="Hyperlink"/>
                  <w:rFonts w:cs="Arial"/>
                  <w:sz w:val="22"/>
                </w:rPr>
                <w:t>https://educationendowmentfoundation.org.uk/education-evidence/teaching-learning-toolkit/parental-engagement</w:t>
              </w:r>
            </w:hyperlink>
            <w:r w:rsidR="00DF5D2E" w:rsidRPr="00D311EE">
              <w:rPr>
                <w:rFonts w:ascii="Arial" w:hAnsi="Arial" w:cs="Arial"/>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9A8" w:rsidRPr="00D311EE" w:rsidRDefault="00D311EE" w:rsidP="00433FEC">
            <w:pPr>
              <w:pStyle w:val="TableRowCentered"/>
              <w:jc w:val="left"/>
              <w:rPr>
                <w:rFonts w:cs="Arial"/>
                <w:color w:val="auto"/>
                <w:sz w:val="22"/>
                <w:szCs w:val="22"/>
              </w:rPr>
            </w:pPr>
            <w:r>
              <w:rPr>
                <w:rFonts w:cs="Arial"/>
                <w:color w:val="auto"/>
                <w:sz w:val="22"/>
                <w:szCs w:val="22"/>
              </w:rPr>
              <w:t>1, 3, 4, 5, 7, 8</w:t>
            </w:r>
          </w:p>
        </w:tc>
      </w:tr>
      <w:tr w:rsidR="00066BDC" w:rsidRPr="00D311EE" w:rsidTr="005E3358">
        <w:trPr>
          <w:trHeight w:val="411"/>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5E3358" w:rsidRPr="00D311EE" w:rsidRDefault="005E3358" w:rsidP="00433FEC">
            <w:pPr>
              <w:pStyle w:val="TableRow"/>
              <w:spacing w:after="120"/>
              <w:rPr>
                <w:rFonts w:cs="Arial"/>
                <w:color w:val="auto"/>
                <w:sz w:val="22"/>
                <w:szCs w:val="22"/>
              </w:rPr>
            </w:pPr>
            <w:r w:rsidRPr="00D311EE">
              <w:rPr>
                <w:rFonts w:cs="Arial"/>
                <w:color w:val="auto"/>
                <w:sz w:val="22"/>
                <w:szCs w:val="22"/>
              </w:rPr>
              <w:t>Main focus on attendance of pupils:</w:t>
            </w:r>
          </w:p>
          <w:p w:rsidR="000039A8" w:rsidRPr="00D311EE" w:rsidRDefault="005E3358" w:rsidP="005E3358">
            <w:pPr>
              <w:pStyle w:val="TableRow"/>
              <w:numPr>
                <w:ilvl w:val="0"/>
                <w:numId w:val="13"/>
              </w:numPr>
              <w:spacing w:after="120"/>
              <w:rPr>
                <w:rFonts w:cs="Arial"/>
                <w:color w:val="auto"/>
                <w:sz w:val="22"/>
                <w:szCs w:val="22"/>
              </w:rPr>
            </w:pPr>
            <w:r w:rsidRPr="00D311EE">
              <w:rPr>
                <w:rFonts w:cs="Arial"/>
                <w:color w:val="auto"/>
                <w:sz w:val="22"/>
                <w:szCs w:val="22"/>
              </w:rPr>
              <w:t>Regular communication</w:t>
            </w:r>
          </w:p>
          <w:p w:rsidR="005E3358" w:rsidRPr="00D311EE" w:rsidRDefault="005E3358" w:rsidP="005E3358">
            <w:pPr>
              <w:pStyle w:val="TableRow"/>
              <w:numPr>
                <w:ilvl w:val="0"/>
                <w:numId w:val="13"/>
              </w:numPr>
              <w:spacing w:after="120"/>
              <w:rPr>
                <w:rFonts w:cs="Arial"/>
                <w:color w:val="auto"/>
                <w:sz w:val="22"/>
                <w:szCs w:val="22"/>
              </w:rPr>
            </w:pPr>
            <w:r w:rsidRPr="00D311EE">
              <w:rPr>
                <w:rFonts w:cs="Arial"/>
                <w:color w:val="auto"/>
                <w:sz w:val="22"/>
                <w:szCs w:val="22"/>
              </w:rPr>
              <w:t>Priority focus for all pastoral teams</w:t>
            </w:r>
          </w:p>
          <w:p w:rsidR="005E3358" w:rsidRPr="00D311EE" w:rsidRDefault="005E3358" w:rsidP="005E3358">
            <w:pPr>
              <w:pStyle w:val="TableRow"/>
              <w:numPr>
                <w:ilvl w:val="0"/>
                <w:numId w:val="13"/>
              </w:numPr>
              <w:spacing w:after="120"/>
              <w:rPr>
                <w:rFonts w:cs="Arial"/>
                <w:color w:val="auto"/>
                <w:sz w:val="22"/>
                <w:szCs w:val="22"/>
              </w:rPr>
            </w:pPr>
            <w:r w:rsidRPr="00D311EE">
              <w:rPr>
                <w:rFonts w:cs="Arial"/>
                <w:color w:val="auto"/>
                <w:sz w:val="22"/>
                <w:szCs w:val="22"/>
              </w:rPr>
              <w:t>SLT lead</w:t>
            </w:r>
          </w:p>
          <w:p w:rsidR="005E3358" w:rsidRPr="00D311EE" w:rsidRDefault="005E3358" w:rsidP="005E3358">
            <w:pPr>
              <w:pStyle w:val="TableRow"/>
              <w:numPr>
                <w:ilvl w:val="0"/>
                <w:numId w:val="13"/>
              </w:numPr>
              <w:spacing w:after="120"/>
              <w:rPr>
                <w:rFonts w:cs="Arial"/>
                <w:color w:val="auto"/>
                <w:sz w:val="22"/>
                <w:szCs w:val="22"/>
              </w:rPr>
            </w:pPr>
            <w:r w:rsidRPr="00D311EE">
              <w:rPr>
                <w:rFonts w:cs="Arial"/>
                <w:color w:val="auto"/>
                <w:sz w:val="22"/>
                <w:szCs w:val="22"/>
              </w:rPr>
              <w:t>Home visits</w:t>
            </w:r>
          </w:p>
          <w:p w:rsidR="005E3358" w:rsidRPr="00D311EE" w:rsidRDefault="005E3358" w:rsidP="005E3358">
            <w:pPr>
              <w:pStyle w:val="TableRow"/>
              <w:numPr>
                <w:ilvl w:val="0"/>
                <w:numId w:val="13"/>
              </w:numPr>
              <w:spacing w:after="120"/>
              <w:rPr>
                <w:rFonts w:cs="Arial"/>
                <w:color w:val="auto"/>
                <w:sz w:val="22"/>
                <w:szCs w:val="22"/>
              </w:rPr>
            </w:pPr>
            <w:r w:rsidRPr="00D311EE">
              <w:rPr>
                <w:rFonts w:cs="Arial"/>
                <w:color w:val="auto"/>
                <w:sz w:val="22"/>
                <w:szCs w:val="22"/>
              </w:rPr>
              <w:t>Incentives</w:t>
            </w:r>
          </w:p>
          <w:p w:rsidR="005E3358" w:rsidRPr="00D311EE" w:rsidRDefault="005E3358" w:rsidP="005E3358">
            <w:pPr>
              <w:pStyle w:val="TableRow"/>
              <w:numPr>
                <w:ilvl w:val="0"/>
                <w:numId w:val="13"/>
              </w:numPr>
              <w:spacing w:after="120"/>
              <w:rPr>
                <w:rFonts w:cs="Arial"/>
                <w:color w:val="auto"/>
                <w:sz w:val="22"/>
                <w:szCs w:val="22"/>
              </w:rPr>
            </w:pPr>
            <w:r w:rsidRPr="00D311EE">
              <w:rPr>
                <w:rFonts w:cs="Arial"/>
                <w:color w:val="auto"/>
                <w:sz w:val="22"/>
                <w:szCs w:val="22"/>
              </w:rPr>
              <w:t>Whole school focus</w:t>
            </w:r>
          </w:p>
          <w:p w:rsidR="00481654" w:rsidRPr="00D311EE" w:rsidRDefault="00481654" w:rsidP="005E3358">
            <w:pPr>
              <w:pStyle w:val="TableRow"/>
              <w:numPr>
                <w:ilvl w:val="0"/>
                <w:numId w:val="13"/>
              </w:numPr>
              <w:spacing w:after="120"/>
              <w:rPr>
                <w:rFonts w:cs="Arial"/>
                <w:color w:val="auto"/>
                <w:sz w:val="22"/>
                <w:szCs w:val="22"/>
              </w:rPr>
            </w:pPr>
            <w:r w:rsidRPr="00D311EE">
              <w:rPr>
                <w:rFonts w:cs="Arial"/>
                <w:color w:val="auto"/>
                <w:sz w:val="22"/>
                <w:szCs w:val="22"/>
              </w:rPr>
              <w:t>Access Room</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9A8" w:rsidRPr="00D311EE" w:rsidRDefault="00AE6782" w:rsidP="00433FEC">
            <w:pPr>
              <w:pStyle w:val="TableRowCentered"/>
              <w:ind w:left="37"/>
              <w:jc w:val="left"/>
              <w:rPr>
                <w:rFonts w:cs="Arial"/>
                <w:color w:val="auto"/>
                <w:sz w:val="22"/>
                <w:szCs w:val="22"/>
              </w:rPr>
            </w:pPr>
            <w:hyperlink r:id="rId37" w:history="1">
              <w:r w:rsidR="00C74707" w:rsidRPr="00D311EE">
                <w:rPr>
                  <w:rStyle w:val="Hyperlink"/>
                  <w:rFonts w:cs="Arial"/>
                  <w:sz w:val="22"/>
                  <w:szCs w:val="22"/>
                </w:rPr>
                <w:t>https://www.gov.uk/government/publications/school-attendance/framework-for-securing-full-attendance-actions-for-schools-and-local-authorities</w:t>
              </w:r>
            </w:hyperlink>
            <w:r w:rsidR="00C74707" w:rsidRPr="00D311EE">
              <w:rPr>
                <w:rFonts w:cs="Arial"/>
                <w:color w:val="auto"/>
                <w:sz w:val="22"/>
                <w:szCs w:val="22"/>
              </w:rPr>
              <w:t xml:space="preserve"> </w:t>
            </w:r>
          </w:p>
          <w:p w:rsidR="00481654" w:rsidRPr="00D311EE" w:rsidRDefault="00481654" w:rsidP="00433FEC">
            <w:pPr>
              <w:pStyle w:val="TableRowCentered"/>
              <w:ind w:left="37"/>
              <w:jc w:val="left"/>
              <w:rPr>
                <w:rFonts w:cs="Arial"/>
                <w:color w:val="auto"/>
                <w:sz w:val="22"/>
                <w:szCs w:val="22"/>
              </w:rPr>
            </w:pPr>
          </w:p>
          <w:p w:rsidR="00481654" w:rsidRPr="00D311EE" w:rsidRDefault="00481654" w:rsidP="00433FEC">
            <w:pPr>
              <w:pStyle w:val="TableRowCentered"/>
              <w:ind w:left="37"/>
              <w:jc w:val="left"/>
              <w:rPr>
                <w:rFonts w:cs="Arial"/>
                <w:color w:val="auto"/>
                <w:sz w:val="22"/>
                <w:szCs w:val="22"/>
              </w:rPr>
            </w:pPr>
          </w:p>
          <w:p w:rsidR="00481654" w:rsidRPr="00D311EE" w:rsidRDefault="00481654" w:rsidP="00433FEC">
            <w:pPr>
              <w:pStyle w:val="TableRowCentered"/>
              <w:ind w:left="37"/>
              <w:jc w:val="left"/>
              <w:rPr>
                <w:rFonts w:cs="Arial"/>
                <w:color w:val="auto"/>
                <w:sz w:val="22"/>
                <w:szCs w:val="22"/>
              </w:rPr>
            </w:pPr>
          </w:p>
          <w:p w:rsidR="00481654" w:rsidRPr="00D311EE" w:rsidRDefault="00481654" w:rsidP="00433FEC">
            <w:pPr>
              <w:pStyle w:val="TableRowCentered"/>
              <w:ind w:left="37"/>
              <w:jc w:val="left"/>
              <w:rPr>
                <w:rFonts w:cs="Arial"/>
                <w:color w:val="auto"/>
                <w:sz w:val="22"/>
                <w:szCs w:val="22"/>
              </w:rPr>
            </w:pPr>
          </w:p>
          <w:p w:rsidR="00481654" w:rsidRPr="00D311EE" w:rsidRDefault="00481654" w:rsidP="00433FEC">
            <w:pPr>
              <w:pStyle w:val="TableRowCentered"/>
              <w:ind w:left="37"/>
              <w:jc w:val="left"/>
              <w:rPr>
                <w:rFonts w:cs="Arial"/>
                <w:color w:val="auto"/>
                <w:sz w:val="22"/>
                <w:szCs w:val="22"/>
              </w:rPr>
            </w:pPr>
          </w:p>
          <w:p w:rsidR="00481654" w:rsidRPr="00D311EE" w:rsidRDefault="00481654" w:rsidP="00433FEC">
            <w:pPr>
              <w:pStyle w:val="TableRowCentered"/>
              <w:ind w:left="37"/>
              <w:jc w:val="left"/>
              <w:rPr>
                <w:rFonts w:cs="Arial"/>
                <w:color w:val="auto"/>
                <w:sz w:val="22"/>
                <w:szCs w:val="22"/>
              </w:rPr>
            </w:pPr>
          </w:p>
          <w:p w:rsidR="00481654" w:rsidRPr="00D311EE" w:rsidRDefault="00481654" w:rsidP="00433FEC">
            <w:pPr>
              <w:pStyle w:val="TableRowCentered"/>
              <w:ind w:left="37"/>
              <w:jc w:val="left"/>
              <w:rPr>
                <w:rFonts w:cs="Arial"/>
                <w:color w:val="auto"/>
                <w:sz w:val="22"/>
                <w:szCs w:val="22"/>
              </w:rPr>
            </w:pPr>
          </w:p>
          <w:p w:rsidR="00481654" w:rsidRPr="00D311EE" w:rsidRDefault="00481654" w:rsidP="00433FEC">
            <w:pPr>
              <w:pStyle w:val="TableRowCentered"/>
              <w:ind w:left="37"/>
              <w:jc w:val="left"/>
              <w:rPr>
                <w:rFonts w:cs="Arial"/>
                <w:color w:val="auto"/>
                <w:sz w:val="22"/>
                <w:szCs w:val="22"/>
              </w:rPr>
            </w:pPr>
          </w:p>
          <w:p w:rsidR="00481654" w:rsidRPr="00D311EE" w:rsidRDefault="00481654" w:rsidP="00433FEC">
            <w:pPr>
              <w:pStyle w:val="TableRowCentered"/>
              <w:ind w:left="37"/>
              <w:jc w:val="left"/>
              <w:rPr>
                <w:rFonts w:cs="Arial"/>
                <w:color w:val="auto"/>
                <w:sz w:val="22"/>
                <w:szCs w:val="22"/>
              </w:rPr>
            </w:pPr>
          </w:p>
          <w:p w:rsidR="00481654" w:rsidRPr="00D311EE" w:rsidRDefault="00481654" w:rsidP="00433FEC">
            <w:pPr>
              <w:pStyle w:val="TableRowCentered"/>
              <w:ind w:left="37"/>
              <w:jc w:val="left"/>
              <w:rPr>
                <w:rFonts w:cs="Arial"/>
                <w:color w:val="auto"/>
                <w:sz w:val="22"/>
                <w:szCs w:val="22"/>
              </w:rPr>
            </w:pPr>
          </w:p>
          <w:p w:rsidR="00481654" w:rsidRPr="00D311EE" w:rsidRDefault="00481654" w:rsidP="003B581C">
            <w:pPr>
              <w:pStyle w:val="TableRowCentered"/>
              <w:ind w:left="0"/>
              <w:jc w:val="left"/>
              <w:rPr>
                <w:rFonts w:cs="Arial"/>
                <w:color w:val="auto"/>
                <w:sz w:val="22"/>
                <w:szCs w:val="22"/>
                <w:highlight w:val="yellow"/>
              </w:rPr>
            </w:pPr>
            <w:r w:rsidRPr="00D311EE">
              <w:rPr>
                <w:rFonts w:cs="Arial"/>
                <w:color w:val="auto"/>
                <w:sz w:val="22"/>
                <w:szCs w:val="22"/>
              </w:rPr>
              <w:t>A provision to bridge the gap between school refusers and mainstream school.</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9A8" w:rsidRPr="00D311EE" w:rsidRDefault="00D311EE" w:rsidP="00433FEC">
            <w:pPr>
              <w:pStyle w:val="TableRowCentered"/>
              <w:jc w:val="left"/>
              <w:rPr>
                <w:rFonts w:cs="Arial"/>
                <w:color w:val="auto"/>
                <w:sz w:val="22"/>
                <w:szCs w:val="22"/>
              </w:rPr>
            </w:pPr>
            <w:r>
              <w:rPr>
                <w:rFonts w:cs="Arial"/>
                <w:color w:val="auto"/>
                <w:sz w:val="22"/>
                <w:szCs w:val="22"/>
              </w:rPr>
              <w:t>1, 3, 4, 5, 7</w:t>
            </w:r>
          </w:p>
        </w:tc>
      </w:tr>
      <w:tr w:rsidR="00481654" w:rsidRPr="00D311EE" w:rsidTr="005E3358">
        <w:trPr>
          <w:trHeight w:val="411"/>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481654" w:rsidRPr="009C7DFD" w:rsidRDefault="00481654" w:rsidP="00433FEC">
            <w:pPr>
              <w:pStyle w:val="TableRow"/>
              <w:spacing w:after="120"/>
              <w:rPr>
                <w:rFonts w:cs="Arial"/>
                <w:color w:val="auto"/>
                <w:sz w:val="22"/>
                <w:szCs w:val="22"/>
              </w:rPr>
            </w:pPr>
            <w:r w:rsidRPr="009C7DFD">
              <w:rPr>
                <w:rFonts w:cs="Arial"/>
                <w:color w:val="auto"/>
                <w:sz w:val="22"/>
                <w:szCs w:val="22"/>
              </w:rPr>
              <w:t>Mental health and well-being:</w:t>
            </w:r>
          </w:p>
          <w:p w:rsidR="00481654" w:rsidRPr="009C7DFD" w:rsidRDefault="00481654" w:rsidP="00481654">
            <w:pPr>
              <w:pStyle w:val="TableRow"/>
              <w:numPr>
                <w:ilvl w:val="0"/>
                <w:numId w:val="13"/>
              </w:numPr>
              <w:spacing w:after="120"/>
              <w:rPr>
                <w:rFonts w:cs="Arial"/>
                <w:color w:val="auto"/>
                <w:sz w:val="22"/>
                <w:szCs w:val="22"/>
              </w:rPr>
            </w:pPr>
            <w:proofErr w:type="spellStart"/>
            <w:r w:rsidRPr="009C7DFD">
              <w:rPr>
                <w:rFonts w:cs="Arial"/>
                <w:color w:val="auto"/>
                <w:sz w:val="22"/>
                <w:szCs w:val="22"/>
              </w:rPr>
              <w:t>Kooth</w:t>
            </w:r>
            <w:proofErr w:type="spellEnd"/>
            <w:r w:rsidRPr="009C7DFD">
              <w:rPr>
                <w:rFonts w:cs="Arial"/>
                <w:color w:val="auto"/>
                <w:sz w:val="22"/>
                <w:szCs w:val="22"/>
              </w:rPr>
              <w:t xml:space="preserve"> training</w:t>
            </w:r>
          </w:p>
          <w:p w:rsidR="00481654" w:rsidRPr="009C7DFD" w:rsidRDefault="00481654" w:rsidP="00481654">
            <w:pPr>
              <w:pStyle w:val="TableRow"/>
              <w:numPr>
                <w:ilvl w:val="0"/>
                <w:numId w:val="13"/>
              </w:numPr>
              <w:spacing w:after="120"/>
              <w:rPr>
                <w:rFonts w:cs="Arial"/>
                <w:color w:val="auto"/>
                <w:sz w:val="22"/>
                <w:szCs w:val="22"/>
              </w:rPr>
            </w:pPr>
            <w:r w:rsidRPr="009C7DFD">
              <w:rPr>
                <w:rFonts w:cs="Arial"/>
                <w:color w:val="auto"/>
                <w:sz w:val="22"/>
                <w:szCs w:val="22"/>
              </w:rPr>
              <w:t>Access Room</w:t>
            </w:r>
          </w:p>
          <w:p w:rsidR="00481654" w:rsidRPr="009C7DFD" w:rsidRDefault="00481654" w:rsidP="00481654">
            <w:pPr>
              <w:pStyle w:val="TableRow"/>
              <w:numPr>
                <w:ilvl w:val="0"/>
                <w:numId w:val="13"/>
              </w:numPr>
              <w:spacing w:after="120"/>
              <w:rPr>
                <w:rFonts w:cs="Arial"/>
                <w:color w:val="auto"/>
                <w:sz w:val="22"/>
                <w:szCs w:val="22"/>
              </w:rPr>
            </w:pPr>
            <w:r w:rsidRPr="009C7DFD">
              <w:rPr>
                <w:rFonts w:cs="Arial"/>
                <w:color w:val="auto"/>
                <w:sz w:val="22"/>
                <w:szCs w:val="22"/>
              </w:rPr>
              <w:lastRenderedPageBreak/>
              <w:t>School focus on well-being</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654" w:rsidRPr="009C7DFD" w:rsidRDefault="004227EA" w:rsidP="00433FEC">
            <w:pPr>
              <w:pStyle w:val="TableRowCentered"/>
              <w:ind w:left="37"/>
              <w:jc w:val="left"/>
              <w:rPr>
                <w:sz w:val="22"/>
                <w:szCs w:val="22"/>
              </w:rPr>
            </w:pPr>
            <w:r w:rsidRPr="009C7DFD">
              <w:rPr>
                <w:sz w:val="22"/>
                <w:szCs w:val="22"/>
              </w:rPr>
              <w:lastRenderedPageBreak/>
              <w:t>To provide support within school to ensure pupils are healthy, happy, safe and attending school.</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654" w:rsidRPr="009C7DFD" w:rsidRDefault="00D311EE" w:rsidP="00433FEC">
            <w:pPr>
              <w:pStyle w:val="TableRowCentered"/>
              <w:jc w:val="left"/>
              <w:rPr>
                <w:rFonts w:cs="Arial"/>
                <w:color w:val="auto"/>
                <w:sz w:val="22"/>
                <w:szCs w:val="22"/>
              </w:rPr>
            </w:pPr>
            <w:r w:rsidRPr="009C7DFD">
              <w:rPr>
                <w:rFonts w:cs="Arial"/>
                <w:color w:val="auto"/>
                <w:sz w:val="22"/>
                <w:szCs w:val="22"/>
              </w:rPr>
              <w:t>1, 4, 5</w:t>
            </w:r>
          </w:p>
        </w:tc>
      </w:tr>
      <w:tr w:rsidR="00A7026A" w:rsidRPr="00D311EE" w:rsidTr="00066BDC">
        <w:trPr>
          <w:trHeight w:val="4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26A" w:rsidRPr="009C7DFD" w:rsidRDefault="005E3358" w:rsidP="00433FEC">
            <w:pPr>
              <w:pStyle w:val="TableRow"/>
              <w:spacing w:after="120"/>
              <w:rPr>
                <w:rFonts w:cs="Arial"/>
                <w:color w:val="auto"/>
                <w:sz w:val="22"/>
                <w:szCs w:val="22"/>
              </w:rPr>
            </w:pPr>
            <w:r w:rsidRPr="009C7DFD">
              <w:rPr>
                <w:rFonts w:cs="Arial"/>
                <w:color w:val="auto"/>
                <w:sz w:val="22"/>
                <w:szCs w:val="22"/>
              </w:rPr>
              <w:lastRenderedPageBreak/>
              <w:t xml:space="preserve">Providing the essential resources for pupils </w:t>
            </w:r>
            <w:r w:rsidR="00292815" w:rsidRPr="009C7DFD">
              <w:rPr>
                <w:rFonts w:cs="Arial"/>
                <w:color w:val="auto"/>
                <w:sz w:val="22"/>
                <w:szCs w:val="22"/>
              </w:rPr>
              <w:t>for all aspects of school life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26A" w:rsidRPr="009C7DFD" w:rsidRDefault="00AE6782" w:rsidP="00433FEC">
            <w:pPr>
              <w:pStyle w:val="TableRowCentered"/>
              <w:ind w:left="37"/>
              <w:jc w:val="left"/>
              <w:rPr>
                <w:rFonts w:cs="Arial"/>
                <w:color w:val="auto"/>
                <w:sz w:val="22"/>
                <w:szCs w:val="22"/>
              </w:rPr>
            </w:pPr>
            <w:hyperlink r:id="rId38" w:history="1">
              <w:r w:rsidR="00A7026A" w:rsidRPr="009C7DFD">
                <w:rPr>
                  <w:rStyle w:val="Hyperlink"/>
                  <w:rFonts w:cs="Arial"/>
                  <w:sz w:val="22"/>
                  <w:szCs w:val="22"/>
                </w:rPr>
                <w:t>https://educationendowmentfoundation.org.uk/education-evidence/teaching-learning-toolkit/school-uniform?utm_source=/education-evidence/teaching-learning-toolkit/school-uniform&amp;utm_medium=search&amp;utm_campaign=site_search&amp;search_term=uniform</w:t>
              </w:r>
            </w:hyperlink>
            <w:r w:rsidR="00A7026A" w:rsidRPr="009C7DFD">
              <w:rPr>
                <w:rFonts w:cs="Arial"/>
                <w:color w:val="auto"/>
                <w:sz w:val="22"/>
                <w:szCs w:val="22"/>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26A" w:rsidRPr="009C7DFD" w:rsidRDefault="00D311EE" w:rsidP="00433FEC">
            <w:pPr>
              <w:pStyle w:val="TableRowCentered"/>
              <w:jc w:val="left"/>
              <w:rPr>
                <w:rFonts w:cs="Arial"/>
                <w:color w:val="auto"/>
                <w:sz w:val="22"/>
                <w:szCs w:val="22"/>
              </w:rPr>
            </w:pPr>
            <w:r w:rsidRPr="009C7DFD">
              <w:rPr>
                <w:rFonts w:cs="Arial"/>
                <w:color w:val="auto"/>
                <w:sz w:val="22"/>
                <w:szCs w:val="22"/>
              </w:rPr>
              <w:t xml:space="preserve">4, 5, </w:t>
            </w:r>
            <w:r w:rsidR="009C7DFD" w:rsidRPr="009C7DFD">
              <w:rPr>
                <w:rFonts w:cs="Arial"/>
                <w:color w:val="auto"/>
                <w:sz w:val="22"/>
                <w:szCs w:val="22"/>
              </w:rPr>
              <w:t>6, 7</w:t>
            </w:r>
          </w:p>
        </w:tc>
      </w:tr>
      <w:tr w:rsidR="00C4622F" w:rsidRPr="00D311EE" w:rsidTr="00066BDC">
        <w:trPr>
          <w:trHeight w:val="4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22F" w:rsidRPr="009C7DFD" w:rsidRDefault="00292815" w:rsidP="00433FEC">
            <w:pPr>
              <w:pStyle w:val="TableRow"/>
              <w:spacing w:after="120"/>
              <w:rPr>
                <w:rFonts w:cs="Arial"/>
                <w:color w:val="auto"/>
                <w:sz w:val="22"/>
                <w:szCs w:val="22"/>
              </w:rPr>
            </w:pPr>
            <w:r w:rsidRPr="009C7DFD">
              <w:rPr>
                <w:rFonts w:cs="Arial"/>
                <w:color w:val="auto"/>
                <w:sz w:val="22"/>
                <w:szCs w:val="22"/>
              </w:rPr>
              <w:t>Prioritising careers opportunities for disadvantaged pupils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22F" w:rsidRPr="009C7DFD" w:rsidRDefault="00AE6782" w:rsidP="00433FEC">
            <w:pPr>
              <w:pStyle w:val="TableRowCentered"/>
              <w:ind w:left="37"/>
              <w:jc w:val="left"/>
              <w:rPr>
                <w:rFonts w:cs="Arial"/>
                <w:color w:val="auto"/>
                <w:sz w:val="22"/>
                <w:szCs w:val="22"/>
              </w:rPr>
            </w:pPr>
            <w:hyperlink r:id="rId39" w:history="1">
              <w:r w:rsidR="00C4622F" w:rsidRPr="009C7DFD">
                <w:rPr>
                  <w:rStyle w:val="Hyperlink"/>
                  <w:rFonts w:cs="Arial"/>
                  <w:sz w:val="22"/>
                  <w:szCs w:val="22"/>
                </w:rPr>
                <w:t>https://educationendowmentfoundation.org.uk/news/million-pound-fund-to-find-out-how-best-to-boost-career-prospects-for-disad?utm_source=site&amp;utm_medium=search&amp;utm_campaign=site_search&amp;search_term=neet</w:t>
              </w:r>
            </w:hyperlink>
            <w:r w:rsidR="00C4622F" w:rsidRPr="009C7DFD">
              <w:rPr>
                <w:rFonts w:cs="Arial"/>
                <w:color w:val="auto"/>
                <w:sz w:val="22"/>
                <w:szCs w:val="22"/>
              </w:rPr>
              <w:t xml:space="preserve"> </w:t>
            </w:r>
          </w:p>
          <w:p w:rsidR="007747A6" w:rsidRPr="009C7DFD" w:rsidRDefault="007747A6" w:rsidP="00433FEC">
            <w:pPr>
              <w:pStyle w:val="TableRowCentered"/>
              <w:ind w:left="37"/>
              <w:jc w:val="left"/>
              <w:rPr>
                <w:rFonts w:cs="Arial"/>
                <w:color w:val="auto"/>
                <w:sz w:val="22"/>
                <w:szCs w:val="22"/>
              </w:rPr>
            </w:pPr>
          </w:p>
          <w:p w:rsidR="007747A6" w:rsidRPr="009C7DFD" w:rsidRDefault="00AE6782" w:rsidP="00433FEC">
            <w:pPr>
              <w:pStyle w:val="TableRowCentered"/>
              <w:ind w:left="37"/>
              <w:jc w:val="left"/>
              <w:rPr>
                <w:rFonts w:cs="Arial"/>
                <w:color w:val="auto"/>
                <w:sz w:val="22"/>
                <w:szCs w:val="22"/>
              </w:rPr>
            </w:pPr>
            <w:hyperlink r:id="rId40" w:history="1">
              <w:r w:rsidR="007747A6" w:rsidRPr="009C7DFD">
                <w:rPr>
                  <w:rStyle w:val="Hyperlink"/>
                  <w:rFonts w:cs="Arial"/>
                  <w:sz w:val="22"/>
                  <w:szCs w:val="22"/>
                </w:rPr>
                <w:t>https://www.nacro.org.uk/campaigns-policy-and-research/learn-without-limits/blog-the-16-19-disadvantage-gap-shows-where-targeted-support-is-needed/</w:t>
              </w:r>
            </w:hyperlink>
            <w:r w:rsidR="007747A6" w:rsidRPr="009C7DFD">
              <w:rPr>
                <w:rFonts w:cs="Arial"/>
                <w:color w:val="auto"/>
                <w:sz w:val="22"/>
                <w:szCs w:val="22"/>
              </w:rPr>
              <w:t xml:space="preserve"> </w:t>
            </w:r>
          </w:p>
          <w:p w:rsidR="007B3D66" w:rsidRPr="009C7DFD" w:rsidRDefault="007B3D66" w:rsidP="00433FEC">
            <w:pPr>
              <w:pStyle w:val="TableRowCentered"/>
              <w:ind w:left="37"/>
              <w:jc w:val="left"/>
              <w:rPr>
                <w:rFonts w:cs="Arial"/>
                <w:color w:val="auto"/>
                <w:sz w:val="22"/>
                <w:szCs w:val="22"/>
              </w:rPr>
            </w:pPr>
          </w:p>
          <w:p w:rsidR="007B3D66" w:rsidRPr="009C7DFD" w:rsidRDefault="00AE6782" w:rsidP="00433FEC">
            <w:pPr>
              <w:pStyle w:val="TableRowCentered"/>
              <w:ind w:left="37"/>
              <w:jc w:val="left"/>
              <w:rPr>
                <w:rFonts w:cs="Arial"/>
                <w:color w:val="auto"/>
                <w:sz w:val="22"/>
                <w:szCs w:val="22"/>
              </w:rPr>
            </w:pPr>
            <w:hyperlink r:id="rId41" w:history="1">
              <w:r w:rsidR="007B3D66" w:rsidRPr="009C7DFD">
                <w:rPr>
                  <w:rStyle w:val="Hyperlink"/>
                  <w:rFonts w:cs="Arial"/>
                  <w:sz w:val="22"/>
                  <w:szCs w:val="22"/>
                </w:rPr>
                <w:t>https://www.notgoingtouni.co.uk/blog/vocational-or-academic-which-better</w:t>
              </w:r>
            </w:hyperlink>
            <w:r w:rsidR="007B3D66" w:rsidRPr="009C7DFD">
              <w:rPr>
                <w:rFonts w:cs="Arial"/>
                <w:color w:val="auto"/>
                <w:sz w:val="22"/>
                <w:szCs w:val="22"/>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22F" w:rsidRPr="009C7DFD" w:rsidRDefault="009C7DFD" w:rsidP="00433FEC">
            <w:pPr>
              <w:pStyle w:val="TableRowCentered"/>
              <w:jc w:val="left"/>
              <w:rPr>
                <w:rFonts w:cs="Arial"/>
                <w:color w:val="auto"/>
                <w:sz w:val="22"/>
                <w:szCs w:val="22"/>
              </w:rPr>
            </w:pPr>
            <w:r w:rsidRPr="009C7DFD">
              <w:rPr>
                <w:rFonts w:cs="Arial"/>
                <w:color w:val="auto"/>
                <w:sz w:val="22"/>
                <w:szCs w:val="22"/>
              </w:rPr>
              <w:t>3</w:t>
            </w:r>
          </w:p>
        </w:tc>
      </w:tr>
      <w:tr w:rsidR="006B010F" w:rsidRPr="00D311EE" w:rsidTr="00066BDC">
        <w:trPr>
          <w:trHeight w:val="4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10F" w:rsidRPr="009C7DFD" w:rsidRDefault="006B010F" w:rsidP="00433FEC">
            <w:pPr>
              <w:pStyle w:val="TableRow"/>
              <w:spacing w:after="120"/>
              <w:rPr>
                <w:rFonts w:cs="Arial"/>
                <w:color w:val="auto"/>
                <w:sz w:val="22"/>
                <w:szCs w:val="22"/>
              </w:rPr>
            </w:pPr>
            <w:r w:rsidRPr="009C7DFD">
              <w:rPr>
                <w:rFonts w:cs="Arial"/>
                <w:color w:val="auto"/>
                <w:sz w:val="22"/>
                <w:szCs w:val="22"/>
              </w:rPr>
              <w:t>Outdoor Education</w:t>
            </w:r>
            <w:r w:rsidR="004227EA" w:rsidRPr="009C7DFD">
              <w:rPr>
                <w:rFonts w:cs="Arial"/>
                <w:color w:val="auto"/>
                <w:sz w:val="22"/>
                <w:szCs w:val="22"/>
              </w:rPr>
              <w:t xml:space="preserve"> (Sporting NRG)</w:t>
            </w:r>
            <w:r w:rsidRPr="009C7DFD">
              <w:rPr>
                <w:rFonts w:cs="Arial"/>
                <w:color w:val="auto"/>
                <w:sz w:val="22"/>
                <w:szCs w:val="22"/>
              </w:rPr>
              <w:t xml:space="preserve"> </w:t>
            </w:r>
          </w:p>
          <w:p w:rsidR="006B010F" w:rsidRPr="009C7DFD" w:rsidRDefault="006B010F" w:rsidP="006B010F">
            <w:pPr>
              <w:pStyle w:val="TableRow"/>
              <w:numPr>
                <w:ilvl w:val="0"/>
                <w:numId w:val="13"/>
              </w:numPr>
              <w:spacing w:after="120"/>
              <w:rPr>
                <w:rFonts w:cs="Arial"/>
                <w:color w:val="auto"/>
                <w:sz w:val="22"/>
                <w:szCs w:val="22"/>
              </w:rPr>
            </w:pPr>
            <w:r w:rsidRPr="009C7DFD">
              <w:rPr>
                <w:rFonts w:cs="Arial"/>
                <w:color w:val="auto"/>
                <w:sz w:val="22"/>
                <w:szCs w:val="22"/>
              </w:rPr>
              <w:t>Providing outdoor educational opportunities.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10F" w:rsidRPr="009C7DFD" w:rsidRDefault="00AE6782" w:rsidP="00433FEC">
            <w:pPr>
              <w:pStyle w:val="TableRowCentered"/>
              <w:ind w:left="37"/>
              <w:jc w:val="left"/>
              <w:rPr>
                <w:sz w:val="22"/>
                <w:szCs w:val="22"/>
              </w:rPr>
            </w:pPr>
            <w:hyperlink r:id="rId42" w:history="1">
              <w:r w:rsidR="003B581C" w:rsidRPr="009C7DFD">
                <w:rPr>
                  <w:rStyle w:val="Hyperlink"/>
                  <w:sz w:val="22"/>
                  <w:szCs w:val="22"/>
                </w:rPr>
                <w:t>https://www.frontiersin.org/articles/10.3389/fpubh.2022.877058/full</w:t>
              </w:r>
            </w:hyperlink>
            <w:r w:rsidR="003B581C" w:rsidRPr="009C7DFD">
              <w:rPr>
                <w:sz w:val="22"/>
                <w:szCs w:val="22"/>
              </w:rPr>
              <w:t xml:space="preserve"> </w:t>
            </w:r>
          </w:p>
          <w:p w:rsidR="003B581C" w:rsidRPr="009C7DFD" w:rsidRDefault="00AE6782" w:rsidP="00433FEC">
            <w:pPr>
              <w:pStyle w:val="TableRowCentered"/>
              <w:ind w:left="37"/>
              <w:jc w:val="left"/>
              <w:rPr>
                <w:sz w:val="22"/>
                <w:szCs w:val="22"/>
              </w:rPr>
            </w:pPr>
            <w:hyperlink r:id="rId43" w:history="1">
              <w:r w:rsidR="003B581C" w:rsidRPr="009C7DFD">
                <w:rPr>
                  <w:rStyle w:val="Hyperlink"/>
                  <w:sz w:val="22"/>
                  <w:szCs w:val="22"/>
                </w:rPr>
                <w:t>https://www.lotc.org.uk/outdoor-learning-has-huge-benefits-for-children-and-teachers-so-why-isnt-it-used-in-more-schools/</w:t>
              </w:r>
            </w:hyperlink>
            <w:r w:rsidR="003B581C" w:rsidRPr="009C7DFD">
              <w:rPr>
                <w:sz w:val="22"/>
                <w:szCs w:val="22"/>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10F" w:rsidRPr="009C7DFD" w:rsidRDefault="009C7DFD" w:rsidP="00433FEC">
            <w:pPr>
              <w:pStyle w:val="TableRowCentered"/>
              <w:jc w:val="left"/>
              <w:rPr>
                <w:rFonts w:cs="Arial"/>
                <w:color w:val="auto"/>
                <w:sz w:val="22"/>
                <w:szCs w:val="22"/>
              </w:rPr>
            </w:pPr>
            <w:r w:rsidRPr="009C7DFD">
              <w:rPr>
                <w:rFonts w:cs="Arial"/>
                <w:color w:val="auto"/>
                <w:sz w:val="22"/>
                <w:szCs w:val="22"/>
              </w:rPr>
              <w:t>1, 6, 7, 8</w:t>
            </w:r>
          </w:p>
        </w:tc>
      </w:tr>
      <w:tr w:rsidR="004227EA" w:rsidRPr="00D311EE" w:rsidTr="00066BDC">
        <w:trPr>
          <w:trHeight w:val="4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7EA" w:rsidRPr="009C7DFD" w:rsidRDefault="004227EA" w:rsidP="00433FEC">
            <w:pPr>
              <w:pStyle w:val="TableRow"/>
              <w:spacing w:after="120"/>
              <w:rPr>
                <w:rFonts w:cs="Arial"/>
                <w:color w:val="auto"/>
                <w:sz w:val="22"/>
                <w:szCs w:val="22"/>
              </w:rPr>
            </w:pPr>
            <w:r w:rsidRPr="009C7DFD">
              <w:rPr>
                <w:rFonts w:cs="Arial"/>
                <w:color w:val="auto"/>
                <w:sz w:val="22"/>
                <w:szCs w:val="22"/>
              </w:rPr>
              <w:t>Commando Joe’s Education Provision</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7EA" w:rsidRPr="009C7DFD" w:rsidRDefault="004227EA" w:rsidP="00433FEC">
            <w:pPr>
              <w:pStyle w:val="TableRowCentered"/>
              <w:ind w:left="37"/>
              <w:jc w:val="left"/>
              <w:rPr>
                <w:sz w:val="22"/>
                <w:szCs w:val="22"/>
              </w:rPr>
            </w:pPr>
            <w:r w:rsidRPr="009C7DFD">
              <w:rPr>
                <w:rFonts w:ascii="Calibri" w:hAnsi="Calibri" w:cs="Calibri"/>
                <w:color w:val="242424"/>
                <w:sz w:val="22"/>
                <w:szCs w:val="22"/>
                <w:shd w:val="clear" w:color="auto" w:fill="FFFFFF"/>
              </w:rPr>
              <w:t> </w:t>
            </w:r>
            <w:hyperlink r:id="rId44" w:tgtFrame="_blank" w:history="1">
              <w:r w:rsidRPr="009C7DFD">
                <w:rPr>
                  <w:rStyle w:val="Hyperlink"/>
                  <w:rFonts w:ascii="Calibri" w:hAnsi="Calibri" w:cs="Calibri"/>
                  <w:sz w:val="22"/>
                  <w:szCs w:val="22"/>
                  <w:bdr w:val="none" w:sz="0" w:space="0" w:color="auto" w:frame="1"/>
                  <w:shd w:val="clear" w:color="auto" w:fill="FFFFFF"/>
                </w:rPr>
                <w:t>https://commandojoes.co.uk/</w:t>
              </w:r>
            </w:hyperlink>
          </w:p>
          <w:p w:rsidR="004227EA" w:rsidRPr="009C7DFD" w:rsidRDefault="00AE6782" w:rsidP="00433FEC">
            <w:pPr>
              <w:pStyle w:val="TableRowCentered"/>
              <w:ind w:left="37"/>
              <w:jc w:val="left"/>
              <w:rPr>
                <w:sz w:val="22"/>
                <w:szCs w:val="22"/>
              </w:rPr>
            </w:pPr>
            <w:hyperlink r:id="rId45" w:history="1">
              <w:r w:rsidR="004227EA" w:rsidRPr="009C7DFD">
                <w:rPr>
                  <w:rStyle w:val="Hyperlink"/>
                  <w:sz w:val="22"/>
                  <w:szCs w:val="22"/>
                </w:rPr>
                <w:t>https://commandojoes.co.uk/impact-research/</w:t>
              </w:r>
            </w:hyperlink>
            <w:r w:rsidR="004227EA" w:rsidRPr="009C7DFD">
              <w:rPr>
                <w:sz w:val="22"/>
                <w:szCs w:val="22"/>
              </w:rPr>
              <w:t xml:space="preserve"> </w:t>
            </w:r>
          </w:p>
          <w:p w:rsidR="004227EA" w:rsidRPr="009C7DFD" w:rsidRDefault="004227EA" w:rsidP="004227EA">
            <w:pPr>
              <w:pStyle w:val="TableRowCentered"/>
              <w:ind w:left="0"/>
              <w:jc w:val="left"/>
              <w:rPr>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7EA" w:rsidRPr="009C7DFD" w:rsidRDefault="009C7DFD" w:rsidP="00433FEC">
            <w:pPr>
              <w:pStyle w:val="TableRowCentered"/>
              <w:jc w:val="left"/>
              <w:rPr>
                <w:rFonts w:cs="Arial"/>
                <w:color w:val="auto"/>
                <w:sz w:val="22"/>
                <w:szCs w:val="22"/>
              </w:rPr>
            </w:pPr>
            <w:r w:rsidRPr="009C7DFD">
              <w:rPr>
                <w:rFonts w:cs="Arial"/>
                <w:color w:val="auto"/>
                <w:sz w:val="22"/>
                <w:szCs w:val="22"/>
              </w:rPr>
              <w:t>1, 6, 7, 8</w:t>
            </w:r>
          </w:p>
        </w:tc>
      </w:tr>
      <w:tr w:rsidR="004227EA" w:rsidRPr="00D311EE" w:rsidTr="00066BDC">
        <w:trPr>
          <w:trHeight w:val="4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7EA" w:rsidRPr="009C7DFD" w:rsidRDefault="004227EA" w:rsidP="00433FEC">
            <w:pPr>
              <w:pStyle w:val="TableRow"/>
              <w:spacing w:after="120"/>
              <w:rPr>
                <w:rFonts w:cs="Arial"/>
                <w:color w:val="auto"/>
                <w:sz w:val="22"/>
                <w:szCs w:val="22"/>
              </w:rPr>
            </w:pPr>
            <w:r w:rsidRPr="009C7DFD">
              <w:rPr>
                <w:rFonts w:cs="Arial"/>
                <w:color w:val="auto"/>
                <w:sz w:val="22"/>
                <w:szCs w:val="22"/>
              </w:rPr>
              <w:t>Department budgets and staff leads for PP</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7EA" w:rsidRPr="009C7DFD" w:rsidRDefault="00D311EE" w:rsidP="00D311EE">
            <w:pPr>
              <w:pStyle w:val="TableRowCentered"/>
              <w:ind w:left="37"/>
              <w:jc w:val="left"/>
              <w:rPr>
                <w:rFonts w:ascii="Calibri" w:hAnsi="Calibri" w:cs="Calibri"/>
                <w:color w:val="242424"/>
                <w:sz w:val="22"/>
                <w:szCs w:val="22"/>
                <w:shd w:val="clear" w:color="auto" w:fill="FFFFFF"/>
              </w:rPr>
            </w:pPr>
            <w:r w:rsidRPr="009C7DFD">
              <w:rPr>
                <w:rFonts w:ascii="Calibri" w:hAnsi="Calibri" w:cs="Calibri"/>
                <w:color w:val="242424"/>
                <w:sz w:val="22"/>
                <w:szCs w:val="22"/>
                <w:shd w:val="clear" w:color="auto" w:fill="FFFFFF"/>
              </w:rPr>
              <w:t>Each department has a PP lead and an appraisal target linked to the responsibility of managing a budget and ensuring their department provides appropriate support to pupils in receipt of PP.</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7EA" w:rsidRPr="009C7DFD" w:rsidRDefault="009C7DFD" w:rsidP="00433FEC">
            <w:pPr>
              <w:pStyle w:val="TableRowCentered"/>
              <w:jc w:val="left"/>
              <w:rPr>
                <w:rFonts w:cs="Arial"/>
                <w:color w:val="auto"/>
                <w:sz w:val="22"/>
                <w:szCs w:val="22"/>
              </w:rPr>
            </w:pPr>
            <w:r w:rsidRPr="009C7DFD">
              <w:rPr>
                <w:rFonts w:cs="Arial"/>
                <w:color w:val="auto"/>
                <w:sz w:val="22"/>
                <w:szCs w:val="22"/>
              </w:rPr>
              <w:t>2, 4, 5, 6</w:t>
            </w:r>
          </w:p>
        </w:tc>
      </w:tr>
      <w:tr w:rsidR="00C4622F" w:rsidRPr="00D311EE" w:rsidTr="00066BDC">
        <w:trPr>
          <w:trHeight w:val="4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22F" w:rsidRPr="009C7DFD" w:rsidRDefault="00C4622F" w:rsidP="00433FEC">
            <w:pPr>
              <w:pStyle w:val="TableRow"/>
              <w:spacing w:after="120"/>
              <w:rPr>
                <w:rFonts w:cs="Arial"/>
                <w:color w:val="auto"/>
                <w:sz w:val="22"/>
                <w:szCs w:val="22"/>
              </w:rPr>
            </w:pPr>
            <w:r w:rsidRPr="009C7DFD">
              <w:rPr>
                <w:rFonts w:cs="Arial"/>
                <w:color w:val="auto"/>
                <w:sz w:val="22"/>
                <w:szCs w:val="22"/>
              </w:rPr>
              <w:t>Covid-19 Recovery</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22F" w:rsidRPr="009C7DFD" w:rsidRDefault="00AE6782" w:rsidP="00433FEC">
            <w:pPr>
              <w:pStyle w:val="TableRowCentered"/>
              <w:ind w:left="37"/>
              <w:jc w:val="left"/>
              <w:rPr>
                <w:rFonts w:cs="Arial"/>
                <w:color w:val="auto"/>
                <w:sz w:val="22"/>
                <w:szCs w:val="22"/>
              </w:rPr>
            </w:pPr>
            <w:hyperlink r:id="rId46" w:history="1">
              <w:r w:rsidR="00C4622F" w:rsidRPr="009C7DFD">
                <w:rPr>
                  <w:rStyle w:val="Hyperlink"/>
                  <w:rFonts w:cs="Arial"/>
                  <w:sz w:val="22"/>
                  <w:szCs w:val="22"/>
                </w:rPr>
                <w:t>http://www.stbedesblackburn.com/wp-content/uploads/C19-Catch-up-strategy-21-22.pdf</w:t>
              </w:r>
            </w:hyperlink>
            <w:r w:rsidR="00C4622F" w:rsidRPr="009C7DFD">
              <w:rPr>
                <w:rFonts w:cs="Arial"/>
                <w:color w:val="auto"/>
                <w:sz w:val="22"/>
                <w:szCs w:val="22"/>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22F" w:rsidRPr="009C7DFD" w:rsidRDefault="009C7DFD" w:rsidP="00433FEC">
            <w:pPr>
              <w:pStyle w:val="TableRowCentered"/>
              <w:jc w:val="left"/>
              <w:rPr>
                <w:rFonts w:cs="Arial"/>
                <w:color w:val="auto"/>
                <w:sz w:val="22"/>
                <w:szCs w:val="22"/>
              </w:rPr>
            </w:pPr>
            <w:r w:rsidRPr="009C7DFD">
              <w:rPr>
                <w:rFonts w:cs="Arial"/>
                <w:color w:val="auto"/>
                <w:sz w:val="22"/>
                <w:szCs w:val="22"/>
              </w:rPr>
              <w:t>ALL</w:t>
            </w:r>
          </w:p>
        </w:tc>
      </w:tr>
      <w:tr w:rsidR="00994C61" w:rsidRPr="00D311EE" w:rsidTr="00066BDC">
        <w:trPr>
          <w:trHeight w:val="4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C61" w:rsidRPr="009C7DFD" w:rsidRDefault="00994C61" w:rsidP="00433FEC">
            <w:pPr>
              <w:pStyle w:val="TableRow"/>
              <w:spacing w:after="120"/>
              <w:rPr>
                <w:rFonts w:cs="Arial"/>
                <w:color w:val="auto"/>
                <w:sz w:val="22"/>
                <w:szCs w:val="22"/>
              </w:rPr>
            </w:pPr>
            <w:r w:rsidRPr="009C7DFD">
              <w:rPr>
                <w:rFonts w:cs="Arial"/>
                <w:color w:val="auto"/>
                <w:sz w:val="22"/>
                <w:szCs w:val="22"/>
              </w:rPr>
              <w:t>Contingency budget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C61" w:rsidRPr="009C7DFD" w:rsidRDefault="00994C61" w:rsidP="00433FEC">
            <w:pPr>
              <w:pStyle w:val="TableRowCentered"/>
              <w:ind w:left="37"/>
              <w:jc w:val="left"/>
              <w:rPr>
                <w:sz w:val="22"/>
                <w:szCs w:val="22"/>
              </w:rPr>
            </w:pPr>
            <w:r w:rsidRPr="009C7DFD">
              <w:rPr>
                <w:sz w:val="22"/>
                <w:szCs w:val="22"/>
              </w:rPr>
              <w:t>Responding to the needs of pupils as they arise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C61" w:rsidRPr="009C7DFD" w:rsidRDefault="002E39CC" w:rsidP="00433FEC">
            <w:pPr>
              <w:pStyle w:val="TableRowCentered"/>
              <w:jc w:val="left"/>
              <w:rPr>
                <w:rFonts w:cs="Arial"/>
                <w:color w:val="auto"/>
                <w:sz w:val="22"/>
                <w:szCs w:val="22"/>
              </w:rPr>
            </w:pPr>
            <w:r w:rsidRPr="009C7DFD">
              <w:rPr>
                <w:rFonts w:cs="Arial"/>
                <w:color w:val="auto"/>
                <w:sz w:val="22"/>
                <w:szCs w:val="22"/>
              </w:rPr>
              <w:t>All</w:t>
            </w:r>
          </w:p>
        </w:tc>
      </w:tr>
    </w:tbl>
    <w:p w:rsidR="000039A8" w:rsidRPr="00D311EE" w:rsidRDefault="000039A8" w:rsidP="000039A8">
      <w:pPr>
        <w:spacing w:before="240" w:after="0"/>
        <w:rPr>
          <w:rFonts w:ascii="Arial" w:hAnsi="Arial" w:cs="Arial"/>
          <w:b/>
          <w:bCs/>
          <w:color w:val="104F75"/>
        </w:rPr>
      </w:pPr>
    </w:p>
    <w:p w:rsidR="003B581C" w:rsidRPr="00D311EE" w:rsidRDefault="000039A8" w:rsidP="003B581C">
      <w:pPr>
        <w:rPr>
          <w:rFonts w:ascii="Arial" w:hAnsi="Arial" w:cs="Arial"/>
          <w:b/>
          <w:bCs/>
        </w:rPr>
      </w:pPr>
      <w:r w:rsidRPr="00D311EE">
        <w:rPr>
          <w:rFonts w:ascii="Arial" w:hAnsi="Arial" w:cs="Arial"/>
          <w:b/>
          <w:bCs/>
          <w:color w:val="104F75"/>
        </w:rPr>
        <w:t xml:space="preserve">Total budgeted cost: </w:t>
      </w:r>
      <w:r w:rsidRPr="00D311EE">
        <w:rPr>
          <w:rFonts w:ascii="Arial" w:hAnsi="Arial" w:cs="Arial"/>
          <w:b/>
          <w:bCs/>
        </w:rPr>
        <w:t>£</w:t>
      </w:r>
      <w:r w:rsidR="004D1AF7">
        <w:rPr>
          <w:rFonts w:ascii="Arial" w:hAnsi="Arial" w:cs="Arial"/>
          <w:b/>
          <w:bCs/>
        </w:rPr>
        <w:t>100, 948</w:t>
      </w:r>
    </w:p>
    <w:p w:rsidR="003B581C" w:rsidRDefault="003B581C" w:rsidP="003B581C">
      <w:pPr>
        <w:rPr>
          <w:rFonts w:ascii="Arial" w:hAnsi="Arial" w:cs="Arial"/>
          <w:b/>
          <w:bCs/>
        </w:rPr>
      </w:pPr>
    </w:p>
    <w:p w:rsidR="003B581C" w:rsidRDefault="003B581C" w:rsidP="003B581C">
      <w:pPr>
        <w:rPr>
          <w:rFonts w:ascii="Arial" w:hAnsi="Arial" w:cs="Arial"/>
          <w:b/>
          <w:bCs/>
        </w:rPr>
      </w:pPr>
    </w:p>
    <w:p w:rsidR="003B581C" w:rsidRDefault="003B581C" w:rsidP="003B581C">
      <w:pPr>
        <w:rPr>
          <w:rFonts w:ascii="Arial" w:hAnsi="Arial" w:cs="Arial"/>
          <w:b/>
          <w:bCs/>
        </w:rPr>
      </w:pPr>
    </w:p>
    <w:p w:rsidR="003B581C" w:rsidRDefault="003B581C" w:rsidP="003B581C">
      <w:pPr>
        <w:rPr>
          <w:rFonts w:ascii="Arial" w:hAnsi="Arial" w:cs="Arial"/>
          <w:b/>
          <w:bCs/>
        </w:rPr>
      </w:pPr>
    </w:p>
    <w:p w:rsidR="003B581C" w:rsidRDefault="003B581C" w:rsidP="003B581C">
      <w:pPr>
        <w:rPr>
          <w:rFonts w:ascii="Arial" w:hAnsi="Arial" w:cs="Arial"/>
          <w:b/>
          <w:bCs/>
        </w:rPr>
      </w:pPr>
    </w:p>
    <w:p w:rsidR="003B581C" w:rsidRDefault="003B581C" w:rsidP="003B581C">
      <w:pPr>
        <w:rPr>
          <w:rFonts w:ascii="Arial" w:hAnsi="Arial" w:cs="Arial"/>
          <w:b/>
          <w:bCs/>
        </w:rPr>
      </w:pPr>
    </w:p>
    <w:p w:rsidR="000039A8" w:rsidRPr="003B581C" w:rsidRDefault="000039A8" w:rsidP="003B581C">
      <w:pPr>
        <w:rPr>
          <w:rFonts w:cs="Arial"/>
        </w:rPr>
      </w:pPr>
      <w:r w:rsidRPr="003B581C">
        <w:rPr>
          <w:rFonts w:cs="Arial"/>
        </w:rPr>
        <w:t>Part B: Review of outcomes in the previous academic year</w:t>
      </w:r>
    </w:p>
    <w:p w:rsidR="000039A8" w:rsidRPr="003B581C" w:rsidRDefault="000039A8" w:rsidP="000039A8">
      <w:pPr>
        <w:pStyle w:val="Heading2"/>
        <w:rPr>
          <w:rFonts w:cs="Arial"/>
          <w:color w:val="auto"/>
          <w:sz w:val="22"/>
          <w:szCs w:val="22"/>
        </w:rPr>
      </w:pPr>
      <w:r w:rsidRPr="003B581C">
        <w:rPr>
          <w:rFonts w:cs="Arial"/>
          <w:color w:val="auto"/>
          <w:sz w:val="22"/>
          <w:szCs w:val="22"/>
        </w:rPr>
        <w:t>Pupil premium strategy outcomes</w:t>
      </w:r>
    </w:p>
    <w:p w:rsidR="000039A8" w:rsidRPr="003B581C" w:rsidRDefault="000039A8" w:rsidP="000039A8">
      <w:pPr>
        <w:rPr>
          <w:rFonts w:ascii="Arial" w:hAnsi="Arial" w:cs="Arial"/>
        </w:rPr>
      </w:pPr>
      <w:r w:rsidRPr="003B581C">
        <w:rPr>
          <w:rFonts w:ascii="Arial" w:hAnsi="Arial" w:cs="Arial"/>
        </w:rPr>
        <w:t>This details the impact that our pupil premium activity had on pupils in the 202</w:t>
      </w:r>
      <w:r w:rsidR="00514972" w:rsidRPr="003B581C">
        <w:rPr>
          <w:rFonts w:ascii="Arial" w:hAnsi="Arial" w:cs="Arial"/>
        </w:rPr>
        <w:t>1</w:t>
      </w:r>
      <w:r w:rsidRPr="003B581C">
        <w:rPr>
          <w:rFonts w:ascii="Arial" w:hAnsi="Arial" w:cs="Arial"/>
        </w:rPr>
        <w:t xml:space="preserve"> to 202</w:t>
      </w:r>
      <w:r w:rsidR="00514972" w:rsidRPr="003B581C">
        <w:rPr>
          <w:rFonts w:ascii="Arial" w:hAnsi="Arial" w:cs="Arial"/>
        </w:rPr>
        <w:t xml:space="preserve">2 </w:t>
      </w:r>
      <w:r w:rsidRPr="003B581C">
        <w:rPr>
          <w:rFonts w:ascii="Arial" w:hAnsi="Arial" w:cs="Arial"/>
        </w:rPr>
        <w:t xml:space="preserve">academic year. </w:t>
      </w:r>
    </w:p>
    <w:tbl>
      <w:tblPr>
        <w:tblW w:w="7963" w:type="dxa"/>
        <w:tblCellMar>
          <w:left w:w="10" w:type="dxa"/>
          <w:right w:w="10" w:type="dxa"/>
        </w:tblCellMar>
        <w:tblLook w:val="04A0" w:firstRow="1" w:lastRow="0" w:firstColumn="1" w:lastColumn="0" w:noHBand="0" w:noVBand="1"/>
      </w:tblPr>
      <w:tblGrid>
        <w:gridCol w:w="8411"/>
      </w:tblGrid>
      <w:tr w:rsidR="0042404F" w:rsidRPr="003B581C" w:rsidTr="00C76901">
        <w:trPr>
          <w:trHeight w:val="1086"/>
        </w:trPr>
        <w:tc>
          <w:tcPr>
            <w:tcW w:w="7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330A1E" w:rsidRPr="003B581C" w:rsidRDefault="00330A1E" w:rsidP="00433FEC">
            <w:pPr>
              <w:spacing w:before="120" w:after="120"/>
              <w:rPr>
                <w:rFonts w:ascii="Arial" w:hAnsi="Arial" w:cs="Arial"/>
                <w:b/>
              </w:rPr>
            </w:pPr>
            <w:r w:rsidRPr="003B581C">
              <w:rPr>
                <w:rFonts w:ascii="Arial" w:hAnsi="Arial" w:cs="Arial"/>
                <w:b/>
              </w:rPr>
              <w:t>Challenge 1: Attendance</w:t>
            </w:r>
          </w:p>
          <w:p w:rsidR="00514972" w:rsidRPr="003B581C" w:rsidRDefault="00514972" w:rsidP="00514972">
            <w:pPr>
              <w:spacing w:before="120" w:after="120"/>
              <w:rPr>
                <w:rFonts w:ascii="Arial" w:hAnsi="Arial" w:cs="Arial"/>
              </w:rPr>
            </w:pPr>
            <w:r w:rsidRPr="003B581C">
              <w:rPr>
                <w:rFonts w:ascii="Arial" w:hAnsi="Arial" w:cs="Arial"/>
              </w:rPr>
              <w:t>Undoubtedly, the impact of covid-19 still has a significant impact on all pupils. Attendance still remains a ‘challenge’ at St Bede’s but overall, attendance figures are above the national average by nearly 1%.</w:t>
            </w:r>
          </w:p>
          <w:p w:rsidR="00514972" w:rsidRPr="003B581C" w:rsidRDefault="00514972" w:rsidP="00514972">
            <w:pPr>
              <w:spacing w:before="120" w:after="120"/>
              <w:rPr>
                <w:rFonts w:ascii="Arial" w:hAnsi="Arial" w:cs="Arial"/>
              </w:rPr>
            </w:pPr>
            <w:r w:rsidRPr="003B581C">
              <w:rPr>
                <w:rFonts w:ascii="Arial" w:hAnsi="Arial" w:cs="Arial"/>
              </w:rPr>
              <w:t>School attendance for Pupil Premium – 85.8% (July 2021 – July 2022)</w:t>
            </w:r>
          </w:p>
          <w:p w:rsidR="00330A1E" w:rsidRPr="003B581C" w:rsidRDefault="00514972" w:rsidP="00433FEC">
            <w:pPr>
              <w:spacing w:before="120" w:after="120"/>
              <w:rPr>
                <w:rFonts w:ascii="Arial" w:hAnsi="Arial" w:cs="Arial"/>
              </w:rPr>
            </w:pPr>
            <w:r w:rsidRPr="003B581C">
              <w:rPr>
                <w:rFonts w:ascii="Arial" w:hAnsi="Arial" w:cs="Arial"/>
              </w:rPr>
              <w:t>National average for Pupil Premium – 84.9%</w:t>
            </w:r>
            <w:r w:rsidR="00054B4E" w:rsidRPr="003B581C">
              <w:rPr>
                <w:rFonts w:ascii="Arial" w:hAnsi="Arial" w:cs="Arial"/>
              </w:rPr>
              <w:t xml:space="preserve"> (+1.1%)</w:t>
            </w:r>
          </w:p>
          <w:p w:rsidR="00514972" w:rsidRPr="003B581C" w:rsidRDefault="00AE6782" w:rsidP="00433FEC">
            <w:pPr>
              <w:spacing w:before="120" w:after="120"/>
              <w:rPr>
                <w:rFonts w:ascii="Arial" w:hAnsi="Arial" w:cs="Arial"/>
              </w:rPr>
            </w:pPr>
            <w:hyperlink r:id="rId47" w:history="1">
              <w:r w:rsidR="00514972" w:rsidRPr="003B581C">
                <w:rPr>
                  <w:rStyle w:val="Hyperlink"/>
                  <w:rFonts w:cs="Arial"/>
                  <w:sz w:val="22"/>
                </w:rPr>
                <w:t>https://my.fft.org.uk/app/analytics/attendancetracker/41583/reports/tableau-secondary-archived</w:t>
              </w:r>
            </w:hyperlink>
            <w:r w:rsidR="00514972" w:rsidRPr="003B581C">
              <w:rPr>
                <w:rFonts w:ascii="Arial" w:hAnsi="Arial" w:cs="Arial"/>
              </w:rPr>
              <w:t xml:space="preserve"> </w:t>
            </w:r>
          </w:p>
          <w:p w:rsidR="00514972" w:rsidRPr="003B581C" w:rsidRDefault="00514972" w:rsidP="00433FEC">
            <w:pPr>
              <w:spacing w:before="120" w:after="120"/>
              <w:rPr>
                <w:rFonts w:ascii="Arial" w:hAnsi="Arial" w:cs="Arial"/>
              </w:rPr>
            </w:pPr>
            <w:r w:rsidRPr="003B581C">
              <w:rPr>
                <w:rFonts w:ascii="Arial" w:hAnsi="Arial" w:cs="Arial"/>
              </w:rPr>
              <w:t>Current strategies have been reviewed and new ones implemented</w:t>
            </w:r>
          </w:p>
          <w:p w:rsidR="00054B4E" w:rsidRPr="003B581C" w:rsidRDefault="00054B4E" w:rsidP="00054B4E">
            <w:pPr>
              <w:pStyle w:val="ListParagraph"/>
              <w:numPr>
                <w:ilvl w:val="0"/>
                <w:numId w:val="13"/>
              </w:numPr>
              <w:spacing w:before="120" w:after="120"/>
              <w:rPr>
                <w:rFonts w:ascii="Arial" w:hAnsi="Arial" w:cs="Arial"/>
              </w:rPr>
            </w:pPr>
            <w:r w:rsidRPr="003B581C">
              <w:rPr>
                <w:rFonts w:ascii="Arial" w:hAnsi="Arial" w:cs="Arial"/>
              </w:rPr>
              <w:t>Access Room</w:t>
            </w:r>
          </w:p>
          <w:p w:rsidR="00054B4E" w:rsidRPr="003B581C" w:rsidRDefault="00054B4E" w:rsidP="00054B4E">
            <w:pPr>
              <w:pStyle w:val="ListParagraph"/>
              <w:numPr>
                <w:ilvl w:val="0"/>
                <w:numId w:val="13"/>
              </w:numPr>
              <w:spacing w:before="120" w:after="120"/>
              <w:rPr>
                <w:rFonts w:ascii="Arial" w:hAnsi="Arial" w:cs="Arial"/>
              </w:rPr>
            </w:pPr>
            <w:r w:rsidRPr="003B581C">
              <w:rPr>
                <w:rFonts w:ascii="Arial" w:hAnsi="Arial" w:cs="Arial"/>
              </w:rPr>
              <w:t>Additional Pastoral Support</w:t>
            </w:r>
          </w:p>
          <w:p w:rsidR="00054B4E" w:rsidRPr="003B581C" w:rsidRDefault="00054B4E" w:rsidP="00054B4E">
            <w:pPr>
              <w:pStyle w:val="ListParagraph"/>
              <w:numPr>
                <w:ilvl w:val="0"/>
                <w:numId w:val="13"/>
              </w:numPr>
              <w:spacing w:before="120" w:after="120"/>
              <w:rPr>
                <w:rFonts w:ascii="Arial" w:hAnsi="Arial" w:cs="Arial"/>
              </w:rPr>
            </w:pPr>
            <w:r w:rsidRPr="003B581C">
              <w:rPr>
                <w:rFonts w:ascii="Arial" w:hAnsi="Arial" w:cs="Arial"/>
              </w:rPr>
              <w:t>Revised procedures and strategies</w:t>
            </w:r>
          </w:p>
          <w:p w:rsidR="00054B4E" w:rsidRPr="003B581C" w:rsidRDefault="00054B4E" w:rsidP="00054B4E">
            <w:pPr>
              <w:pStyle w:val="ListParagraph"/>
              <w:numPr>
                <w:ilvl w:val="0"/>
                <w:numId w:val="13"/>
              </w:numPr>
              <w:spacing w:before="120" w:after="120"/>
              <w:rPr>
                <w:rFonts w:ascii="Arial" w:hAnsi="Arial" w:cs="Arial"/>
              </w:rPr>
            </w:pPr>
            <w:r w:rsidRPr="003B581C">
              <w:rPr>
                <w:rFonts w:ascii="Arial" w:hAnsi="Arial" w:cs="Arial"/>
              </w:rPr>
              <w:t>Alternative Curriculum</w:t>
            </w:r>
          </w:p>
          <w:p w:rsidR="00514972" w:rsidRPr="003B581C" w:rsidRDefault="00514972" w:rsidP="00433FEC">
            <w:pPr>
              <w:spacing w:before="120" w:after="120"/>
              <w:rPr>
                <w:rFonts w:ascii="Arial" w:hAnsi="Arial" w:cs="Arial"/>
              </w:rPr>
            </w:pPr>
          </w:p>
          <w:p w:rsidR="00514972" w:rsidRPr="003B581C" w:rsidRDefault="00514972" w:rsidP="00433FEC">
            <w:pPr>
              <w:spacing w:before="120" w:after="120"/>
              <w:rPr>
                <w:rFonts w:ascii="Arial" w:hAnsi="Arial" w:cs="Arial"/>
                <w:b/>
              </w:rPr>
            </w:pPr>
            <w:r w:rsidRPr="003B581C">
              <w:rPr>
                <w:rFonts w:ascii="Arial" w:hAnsi="Arial" w:cs="Arial"/>
                <w:b/>
              </w:rPr>
              <w:t>Challenge 2: Lower literacy/numeracy KS2 levels</w:t>
            </w:r>
          </w:p>
          <w:p w:rsidR="00514972" w:rsidRPr="003B581C" w:rsidRDefault="009C7DFD" w:rsidP="00433FEC">
            <w:pPr>
              <w:spacing w:before="120" w:after="120"/>
              <w:rPr>
                <w:rFonts w:ascii="Arial" w:hAnsi="Arial" w:cs="Arial"/>
              </w:rPr>
            </w:pPr>
            <w:r>
              <w:rPr>
                <w:rFonts w:ascii="Arial" w:hAnsi="Arial" w:cs="Arial"/>
              </w:rPr>
              <w:t>Awaiting data/information</w:t>
            </w:r>
          </w:p>
          <w:p w:rsidR="007A6E0A" w:rsidRPr="003B581C" w:rsidRDefault="007A6E0A" w:rsidP="00433FEC">
            <w:pPr>
              <w:spacing w:before="120" w:after="120"/>
              <w:rPr>
                <w:rFonts w:ascii="Arial" w:hAnsi="Arial" w:cs="Arial"/>
              </w:rPr>
            </w:pPr>
          </w:p>
          <w:p w:rsidR="007A6E0A" w:rsidRPr="003B581C" w:rsidRDefault="007A6E0A" w:rsidP="00433FEC">
            <w:pPr>
              <w:spacing w:before="120" w:after="120"/>
              <w:rPr>
                <w:rFonts w:ascii="Arial" w:hAnsi="Arial" w:cs="Arial"/>
              </w:rPr>
            </w:pPr>
          </w:p>
          <w:p w:rsidR="007A6E0A" w:rsidRPr="003B581C" w:rsidRDefault="007A6E0A" w:rsidP="00433FEC">
            <w:pPr>
              <w:spacing w:before="120" w:after="120"/>
              <w:rPr>
                <w:rFonts w:ascii="Arial" w:hAnsi="Arial" w:cs="Arial"/>
              </w:rPr>
            </w:pPr>
          </w:p>
          <w:p w:rsidR="007A6E0A" w:rsidRPr="003B581C" w:rsidRDefault="007A6E0A" w:rsidP="00433FEC">
            <w:pPr>
              <w:spacing w:before="120" w:after="120"/>
              <w:rPr>
                <w:rFonts w:ascii="Arial" w:hAnsi="Arial" w:cs="Arial"/>
              </w:rPr>
            </w:pPr>
          </w:p>
          <w:p w:rsidR="00514972" w:rsidRPr="003B581C" w:rsidRDefault="00514972" w:rsidP="00433FEC">
            <w:pPr>
              <w:spacing w:before="120" w:after="120"/>
              <w:rPr>
                <w:rFonts w:ascii="Arial" w:hAnsi="Arial" w:cs="Arial"/>
              </w:rPr>
            </w:pPr>
          </w:p>
          <w:p w:rsidR="00514972" w:rsidRPr="003B581C" w:rsidRDefault="00514972" w:rsidP="00433FEC">
            <w:pPr>
              <w:spacing w:before="120" w:after="120"/>
              <w:rPr>
                <w:rFonts w:ascii="Arial" w:hAnsi="Arial" w:cs="Arial"/>
                <w:b/>
                <w:lang w:val="en-US"/>
              </w:rPr>
            </w:pPr>
            <w:r w:rsidRPr="003B581C">
              <w:rPr>
                <w:rFonts w:ascii="Arial" w:hAnsi="Arial" w:cs="Arial"/>
                <w:b/>
              </w:rPr>
              <w:t>Challenge 3</w:t>
            </w:r>
            <w:r w:rsidRPr="003B581C">
              <w:rPr>
                <w:rFonts w:ascii="Arial" w:hAnsi="Arial" w:cs="Arial"/>
                <w:b/>
                <w:lang w:val="en-US"/>
              </w:rPr>
              <w:t>: NEET</w:t>
            </w:r>
          </w:p>
          <w:p w:rsidR="00514972" w:rsidRPr="003B581C" w:rsidRDefault="00C20B47" w:rsidP="00433FEC">
            <w:pPr>
              <w:spacing w:before="120" w:after="120"/>
              <w:rPr>
                <w:rFonts w:ascii="Arial" w:hAnsi="Arial" w:cs="Arial"/>
                <w:lang w:val="en-US"/>
              </w:rPr>
            </w:pPr>
            <w:r w:rsidRPr="003B581C">
              <w:rPr>
                <w:rFonts w:ascii="Arial" w:hAnsi="Arial" w:cs="Arial"/>
                <w:lang w:val="en-US"/>
              </w:rPr>
              <w:t xml:space="preserve">Our disadvantaged pupils are prioritised for 1:1 New Directions Careers Guidance meetings to allow both our external careers agency and our school Careers Coordinator to work with pupils to ensure they have post-16 pathways. Pupils have also been prioritised for the numerous careers visits that have taken place to work places, colleges and universities. Post-16 providers </w:t>
            </w:r>
            <w:r w:rsidR="00C4788E" w:rsidRPr="003B581C">
              <w:rPr>
                <w:rFonts w:ascii="Arial" w:hAnsi="Arial" w:cs="Arial"/>
                <w:lang w:val="en-US"/>
              </w:rPr>
              <w:t>deliver</w:t>
            </w:r>
            <w:r w:rsidRPr="003B581C">
              <w:rPr>
                <w:rFonts w:ascii="Arial" w:hAnsi="Arial" w:cs="Arial"/>
                <w:lang w:val="en-US"/>
              </w:rPr>
              <w:t xml:space="preserve"> regular ‘drop-in’ sessions at school and pupils are guided to gain knowledge about the opportunities available. Additionally, workshops have been provided to teach the skills need</w:t>
            </w:r>
            <w:r w:rsidR="00C4788E" w:rsidRPr="003B581C">
              <w:rPr>
                <w:rFonts w:ascii="Arial" w:hAnsi="Arial" w:cs="Arial"/>
                <w:lang w:val="en-US"/>
              </w:rPr>
              <w:t>ed</w:t>
            </w:r>
            <w:r w:rsidRPr="003B581C">
              <w:rPr>
                <w:rFonts w:ascii="Arial" w:hAnsi="Arial" w:cs="Arial"/>
                <w:lang w:val="en-US"/>
              </w:rPr>
              <w:t xml:space="preserve"> to apply for employment.</w:t>
            </w:r>
            <w:r w:rsidR="003D36BB" w:rsidRPr="003B581C">
              <w:rPr>
                <w:rFonts w:ascii="Arial" w:hAnsi="Arial" w:cs="Arial"/>
                <w:lang w:val="en-US"/>
              </w:rPr>
              <w:t xml:space="preserve"> As from October </w:t>
            </w:r>
            <w:r w:rsidR="007A6E0A" w:rsidRPr="003B581C">
              <w:rPr>
                <w:rFonts w:ascii="Arial" w:hAnsi="Arial" w:cs="Arial"/>
                <w:lang w:val="en-US"/>
              </w:rPr>
              <w:t>20</w:t>
            </w:r>
            <w:r w:rsidR="003D36BB" w:rsidRPr="003B581C">
              <w:rPr>
                <w:rFonts w:ascii="Arial" w:hAnsi="Arial" w:cs="Arial"/>
                <w:lang w:val="en-US"/>
              </w:rPr>
              <w:t>22, two disadvantaged pupils were classed as NEET but both our School Careers Coordinator and New Directions have continued to support them.</w:t>
            </w:r>
          </w:p>
          <w:p w:rsidR="003D36BB" w:rsidRPr="003B581C" w:rsidRDefault="003D36BB" w:rsidP="00433FEC">
            <w:pPr>
              <w:spacing w:before="120" w:after="120"/>
              <w:rPr>
                <w:rFonts w:ascii="Arial" w:hAnsi="Arial" w:cs="Arial"/>
                <w:lang w:val="en-US"/>
              </w:rPr>
            </w:pPr>
          </w:p>
          <w:p w:rsidR="007A6E0A" w:rsidRPr="003B581C" w:rsidRDefault="007A6E0A" w:rsidP="00433FEC">
            <w:pPr>
              <w:spacing w:before="120" w:after="120"/>
              <w:rPr>
                <w:rFonts w:ascii="Arial" w:hAnsi="Arial" w:cs="Arial"/>
                <w:b/>
                <w:lang w:val="en-US"/>
              </w:rPr>
            </w:pPr>
          </w:p>
          <w:p w:rsidR="00514972" w:rsidRPr="003B581C" w:rsidRDefault="003D36BB" w:rsidP="00433FEC">
            <w:pPr>
              <w:spacing w:before="120" w:after="120"/>
              <w:rPr>
                <w:rFonts w:ascii="Arial" w:hAnsi="Arial" w:cs="Arial"/>
                <w:lang w:val="en-US"/>
              </w:rPr>
            </w:pPr>
            <w:r w:rsidRPr="003B581C">
              <w:rPr>
                <w:rFonts w:ascii="Arial" w:hAnsi="Arial" w:cs="Arial"/>
                <w:b/>
                <w:lang w:val="en-US"/>
              </w:rPr>
              <w:t>Challenge 4: GCSE English and mathematics results</w:t>
            </w:r>
            <w:r w:rsidR="007A6E0A" w:rsidRPr="003B581C">
              <w:rPr>
                <w:rFonts w:ascii="Arial" w:hAnsi="Arial" w:cs="Arial"/>
                <w:b/>
                <w:lang w:val="en-US"/>
              </w:rPr>
              <w:t xml:space="preserve"> </w:t>
            </w:r>
          </w:p>
          <w:p w:rsidR="00D20682" w:rsidRPr="003B581C" w:rsidRDefault="00D7406E" w:rsidP="00537AFF">
            <w:pPr>
              <w:pStyle w:val="ListParagraph"/>
              <w:numPr>
                <w:ilvl w:val="0"/>
                <w:numId w:val="13"/>
              </w:numPr>
              <w:spacing w:before="120" w:after="120"/>
              <w:rPr>
                <w:rFonts w:ascii="Arial" w:hAnsi="Arial" w:cs="Arial"/>
              </w:rPr>
            </w:pPr>
            <w:r w:rsidRPr="003B581C">
              <w:rPr>
                <w:rFonts w:ascii="Arial" w:hAnsi="Arial" w:cs="Arial"/>
              </w:rPr>
              <w:t xml:space="preserve">38% </w:t>
            </w:r>
            <w:r w:rsidR="00174FA9" w:rsidRPr="003B581C">
              <w:rPr>
                <w:rFonts w:ascii="Arial" w:hAnsi="Arial" w:cs="Arial"/>
              </w:rPr>
              <w:t>achieved grade 5-9 in English and maths</w:t>
            </w:r>
            <w:r w:rsidRPr="003B581C">
              <w:rPr>
                <w:rFonts w:ascii="Arial" w:hAnsi="Arial" w:cs="Arial"/>
              </w:rPr>
              <w:t xml:space="preserve"> (in-school gap -14%)</w:t>
            </w:r>
          </w:p>
          <w:p w:rsidR="00D7406E" w:rsidRPr="003B581C" w:rsidRDefault="00D7406E" w:rsidP="00537AFF">
            <w:pPr>
              <w:pStyle w:val="ListParagraph"/>
              <w:numPr>
                <w:ilvl w:val="0"/>
                <w:numId w:val="13"/>
              </w:numPr>
              <w:spacing w:before="120" w:after="120"/>
              <w:rPr>
                <w:rFonts w:ascii="Arial" w:hAnsi="Arial" w:cs="Arial"/>
              </w:rPr>
            </w:pPr>
            <w:r w:rsidRPr="003B581C">
              <w:rPr>
                <w:rFonts w:ascii="Arial" w:hAnsi="Arial" w:cs="Arial"/>
              </w:rPr>
              <w:t xml:space="preserve">National Average – </w:t>
            </w:r>
            <w:r w:rsidR="007A6E0A" w:rsidRPr="003B581C">
              <w:rPr>
                <w:rFonts w:ascii="Arial" w:hAnsi="Arial" w:cs="Arial"/>
              </w:rPr>
              <w:t>33</w:t>
            </w:r>
            <w:r w:rsidRPr="003B581C">
              <w:rPr>
                <w:rFonts w:ascii="Arial" w:hAnsi="Arial" w:cs="Arial"/>
              </w:rPr>
              <w:t>% (+</w:t>
            </w:r>
            <w:r w:rsidR="007A6E0A" w:rsidRPr="003B581C">
              <w:rPr>
                <w:rFonts w:ascii="Arial" w:hAnsi="Arial" w:cs="Arial"/>
              </w:rPr>
              <w:t xml:space="preserve"> 5%)</w:t>
            </w:r>
          </w:p>
          <w:p w:rsidR="00D7406E" w:rsidRPr="003B581C" w:rsidRDefault="00D7406E" w:rsidP="00D7406E">
            <w:pPr>
              <w:pStyle w:val="ListParagraph"/>
              <w:spacing w:before="120" w:after="120"/>
              <w:ind w:left="417"/>
              <w:rPr>
                <w:rFonts w:ascii="Arial" w:hAnsi="Arial" w:cs="Arial"/>
              </w:rPr>
            </w:pPr>
          </w:p>
          <w:p w:rsidR="00174FA9" w:rsidRPr="003B581C" w:rsidRDefault="00D7406E" w:rsidP="00537AFF">
            <w:pPr>
              <w:pStyle w:val="ListParagraph"/>
              <w:numPr>
                <w:ilvl w:val="0"/>
                <w:numId w:val="13"/>
              </w:numPr>
              <w:spacing w:before="120" w:after="120"/>
              <w:rPr>
                <w:rFonts w:ascii="Arial" w:hAnsi="Arial" w:cs="Arial"/>
              </w:rPr>
            </w:pPr>
            <w:r w:rsidRPr="003B581C">
              <w:rPr>
                <w:rFonts w:ascii="Arial" w:hAnsi="Arial" w:cs="Arial"/>
              </w:rPr>
              <w:t>62%</w:t>
            </w:r>
            <w:r w:rsidR="00174FA9" w:rsidRPr="003B581C">
              <w:rPr>
                <w:rFonts w:ascii="Arial" w:hAnsi="Arial" w:cs="Arial"/>
              </w:rPr>
              <w:t xml:space="preserve"> achieved grade 4-9 in English and maths</w:t>
            </w:r>
            <w:r w:rsidRPr="003B581C">
              <w:rPr>
                <w:rFonts w:ascii="Arial" w:hAnsi="Arial" w:cs="Arial"/>
              </w:rPr>
              <w:t xml:space="preserve"> (in-school gap -16%)</w:t>
            </w:r>
          </w:p>
          <w:p w:rsidR="00D7406E" w:rsidRPr="003B581C" w:rsidRDefault="00D7406E" w:rsidP="00537AFF">
            <w:pPr>
              <w:pStyle w:val="ListParagraph"/>
              <w:numPr>
                <w:ilvl w:val="0"/>
                <w:numId w:val="13"/>
              </w:numPr>
              <w:spacing w:before="120" w:after="120"/>
              <w:rPr>
                <w:rFonts w:ascii="Arial" w:hAnsi="Arial" w:cs="Arial"/>
              </w:rPr>
            </w:pPr>
            <w:r w:rsidRPr="003B581C">
              <w:rPr>
                <w:rFonts w:ascii="Arial" w:hAnsi="Arial" w:cs="Arial"/>
              </w:rPr>
              <w:t xml:space="preserve">National Average – </w:t>
            </w:r>
            <w:r w:rsidR="007A6E0A" w:rsidRPr="003B581C">
              <w:rPr>
                <w:rFonts w:ascii="Arial" w:hAnsi="Arial" w:cs="Arial"/>
              </w:rPr>
              <w:t>53% (+ 9%)</w:t>
            </w:r>
          </w:p>
          <w:p w:rsidR="00D7406E" w:rsidRPr="003B581C" w:rsidRDefault="00D7406E" w:rsidP="00D7406E">
            <w:pPr>
              <w:pStyle w:val="ListParagraph"/>
              <w:spacing w:before="120" w:after="120"/>
              <w:ind w:left="417"/>
              <w:rPr>
                <w:rFonts w:ascii="Arial" w:hAnsi="Arial" w:cs="Arial"/>
              </w:rPr>
            </w:pPr>
          </w:p>
          <w:p w:rsidR="00174FA9" w:rsidRPr="003B581C" w:rsidRDefault="00D7406E" w:rsidP="00537AFF">
            <w:pPr>
              <w:pStyle w:val="ListParagraph"/>
              <w:numPr>
                <w:ilvl w:val="0"/>
                <w:numId w:val="13"/>
              </w:numPr>
              <w:spacing w:before="120" w:after="120"/>
              <w:rPr>
                <w:rFonts w:ascii="Arial" w:hAnsi="Arial" w:cs="Arial"/>
              </w:rPr>
            </w:pPr>
            <w:r w:rsidRPr="003B581C">
              <w:rPr>
                <w:rFonts w:ascii="Arial" w:hAnsi="Arial" w:cs="Arial"/>
              </w:rPr>
              <w:t>22%</w:t>
            </w:r>
            <w:r w:rsidR="00174FA9" w:rsidRPr="003B581C">
              <w:rPr>
                <w:rFonts w:ascii="Arial" w:hAnsi="Arial" w:cs="Arial"/>
              </w:rPr>
              <w:t xml:space="preserve"> achieved standard </w:t>
            </w:r>
            <w:proofErr w:type="spellStart"/>
            <w:r w:rsidR="00174FA9" w:rsidRPr="003B581C">
              <w:rPr>
                <w:rFonts w:ascii="Arial" w:hAnsi="Arial" w:cs="Arial"/>
              </w:rPr>
              <w:t>EBacc</w:t>
            </w:r>
            <w:proofErr w:type="spellEnd"/>
            <w:r w:rsidR="00174FA9" w:rsidRPr="003B581C">
              <w:rPr>
                <w:rFonts w:ascii="Arial" w:hAnsi="Arial" w:cs="Arial"/>
              </w:rPr>
              <w:t xml:space="preserve"> pass</w:t>
            </w:r>
            <w:r w:rsidRPr="003B581C">
              <w:rPr>
                <w:rFonts w:ascii="Arial" w:hAnsi="Arial" w:cs="Arial"/>
              </w:rPr>
              <w:t xml:space="preserve"> (in-school gap – 20%)</w:t>
            </w:r>
          </w:p>
          <w:p w:rsidR="00D7406E" w:rsidRPr="003B581C" w:rsidRDefault="00D7406E" w:rsidP="00D7406E">
            <w:pPr>
              <w:pStyle w:val="ListParagraph"/>
              <w:numPr>
                <w:ilvl w:val="0"/>
                <w:numId w:val="13"/>
              </w:numPr>
              <w:spacing w:before="120" w:after="120"/>
              <w:rPr>
                <w:rFonts w:ascii="Arial" w:hAnsi="Arial" w:cs="Arial"/>
              </w:rPr>
            </w:pPr>
            <w:r w:rsidRPr="003B581C">
              <w:rPr>
                <w:rFonts w:ascii="Arial" w:hAnsi="Arial" w:cs="Arial"/>
              </w:rPr>
              <w:t>National Average – 16% (+</w:t>
            </w:r>
            <w:r w:rsidR="007A6E0A" w:rsidRPr="003B581C">
              <w:rPr>
                <w:rFonts w:ascii="Arial" w:hAnsi="Arial" w:cs="Arial"/>
              </w:rPr>
              <w:t xml:space="preserve"> </w:t>
            </w:r>
            <w:r w:rsidRPr="003B581C">
              <w:rPr>
                <w:rFonts w:ascii="Arial" w:hAnsi="Arial" w:cs="Arial"/>
              </w:rPr>
              <w:t>8%)</w:t>
            </w:r>
          </w:p>
          <w:p w:rsidR="007A6E0A" w:rsidRPr="003B581C" w:rsidRDefault="007A6E0A" w:rsidP="007A6E0A">
            <w:pPr>
              <w:pStyle w:val="ListParagraph"/>
              <w:spacing w:before="120" w:after="120"/>
              <w:ind w:left="417"/>
              <w:rPr>
                <w:rFonts w:ascii="Arial" w:hAnsi="Arial" w:cs="Arial"/>
              </w:rPr>
            </w:pPr>
          </w:p>
          <w:p w:rsidR="007A6E0A" w:rsidRPr="003B581C" w:rsidRDefault="007A6E0A" w:rsidP="00433FEC">
            <w:pPr>
              <w:pStyle w:val="ListParagraph"/>
              <w:numPr>
                <w:ilvl w:val="0"/>
                <w:numId w:val="13"/>
              </w:numPr>
              <w:spacing w:before="120" w:after="120"/>
              <w:rPr>
                <w:rFonts w:ascii="Arial" w:hAnsi="Arial" w:cs="Arial"/>
              </w:rPr>
            </w:pPr>
            <w:r w:rsidRPr="003B581C">
              <w:rPr>
                <w:rFonts w:ascii="Arial" w:hAnsi="Arial" w:cs="Arial"/>
              </w:rPr>
              <w:t>Progress 8 = -0.22</w:t>
            </w:r>
          </w:p>
          <w:p w:rsidR="007A6E0A" w:rsidRPr="003B581C" w:rsidRDefault="007A6E0A" w:rsidP="007A6E0A">
            <w:pPr>
              <w:pStyle w:val="ListParagraph"/>
              <w:numPr>
                <w:ilvl w:val="0"/>
                <w:numId w:val="13"/>
              </w:numPr>
              <w:spacing w:before="120" w:after="120"/>
              <w:rPr>
                <w:rFonts w:ascii="Arial" w:hAnsi="Arial" w:cs="Arial"/>
              </w:rPr>
            </w:pPr>
            <w:r w:rsidRPr="003B581C">
              <w:rPr>
                <w:rFonts w:ascii="Arial" w:hAnsi="Arial" w:cs="Arial"/>
              </w:rPr>
              <w:t xml:space="preserve">National Average = -0.4 </w:t>
            </w:r>
          </w:p>
          <w:p w:rsidR="00D7406E" w:rsidRPr="003B581C" w:rsidRDefault="00D7406E" w:rsidP="00D7406E">
            <w:pPr>
              <w:pStyle w:val="ListParagraph"/>
              <w:spacing w:before="120" w:after="120"/>
              <w:ind w:left="417"/>
              <w:rPr>
                <w:rFonts w:ascii="Arial" w:hAnsi="Arial" w:cs="Arial"/>
              </w:rPr>
            </w:pPr>
          </w:p>
          <w:p w:rsidR="00261841" w:rsidRPr="003B581C" w:rsidRDefault="00261841" w:rsidP="00261841">
            <w:pPr>
              <w:spacing w:before="120" w:after="120"/>
              <w:rPr>
                <w:rFonts w:ascii="Arial" w:hAnsi="Arial" w:cs="Arial"/>
              </w:rPr>
            </w:pPr>
          </w:p>
          <w:p w:rsidR="009C7DFD" w:rsidRPr="009C7DFD" w:rsidRDefault="0014428C" w:rsidP="00261841">
            <w:pPr>
              <w:spacing w:before="120" w:after="120"/>
              <w:rPr>
                <w:rFonts w:ascii="Arial" w:hAnsi="Arial" w:cs="Arial"/>
                <w:b/>
              </w:rPr>
            </w:pPr>
            <w:r w:rsidRPr="009C7DFD">
              <w:rPr>
                <w:rFonts w:ascii="Arial" w:hAnsi="Arial" w:cs="Arial"/>
                <w:b/>
              </w:rPr>
              <w:t>Challenge 5: GCSE results</w:t>
            </w:r>
            <w:r w:rsidR="00054B4E" w:rsidRPr="009C7DFD">
              <w:rPr>
                <w:rFonts w:ascii="Arial" w:hAnsi="Arial" w:cs="Arial"/>
                <w:b/>
              </w:rPr>
              <w:t xml:space="preserve"> (all subject areas)</w:t>
            </w:r>
            <w:r w:rsidRPr="009C7DFD">
              <w:rPr>
                <w:rFonts w:ascii="Arial" w:hAnsi="Arial" w:cs="Arial"/>
                <w:b/>
              </w:rPr>
              <w:t xml:space="preserve"> </w:t>
            </w:r>
          </w:p>
          <w:p w:rsidR="00043E58" w:rsidRDefault="0036240A" w:rsidP="00261841">
            <w:pPr>
              <w:spacing w:before="120" w:after="120"/>
              <w:rPr>
                <w:rFonts w:ascii="Arial" w:hAnsi="Arial" w:cs="Arial"/>
              </w:rPr>
            </w:pPr>
            <w:r>
              <w:rPr>
                <w:rFonts w:ascii="Arial" w:hAnsi="Arial" w:cs="Arial"/>
              </w:rPr>
              <w:t>In the majority of subjects, the gap was minimal and in some areas, disadvantaged pupils performed better the non-disadvantaged peers.</w:t>
            </w:r>
          </w:p>
          <w:p w:rsidR="0036240A" w:rsidRPr="003B581C" w:rsidRDefault="00AE6782" w:rsidP="00261841">
            <w:pPr>
              <w:spacing w:before="120" w:after="120"/>
              <w:rPr>
                <w:rFonts w:ascii="Arial" w:hAnsi="Arial" w:cs="Arial"/>
              </w:rPr>
            </w:pPr>
            <w:hyperlink r:id="rId48" w:history="1">
              <w:r w:rsidR="004D1AF7" w:rsidRPr="003748CB">
                <w:rPr>
                  <w:rStyle w:val="Hyperlink"/>
                  <w:rFonts w:cs="Arial"/>
                  <w:sz w:val="22"/>
                </w:rPr>
                <w:t>file://sbbfile01/staffdata$/sferguson/Documents/Downloads/SuperPdf%2020221213-09_35.pdf</w:t>
              </w:r>
            </w:hyperlink>
            <w:r w:rsidR="004D1AF7">
              <w:rPr>
                <w:rFonts w:ascii="Arial" w:hAnsi="Arial" w:cs="Arial"/>
              </w:rPr>
              <w:t xml:space="preserve"> </w:t>
            </w:r>
          </w:p>
          <w:p w:rsidR="00043E58" w:rsidRPr="003B581C" w:rsidRDefault="00043E58" w:rsidP="00261841">
            <w:pPr>
              <w:spacing w:before="120" w:after="120"/>
              <w:rPr>
                <w:rFonts w:ascii="Arial" w:hAnsi="Arial" w:cs="Arial"/>
                <w:b/>
              </w:rPr>
            </w:pPr>
            <w:r w:rsidRPr="003B581C">
              <w:rPr>
                <w:rFonts w:ascii="Arial" w:hAnsi="Arial" w:cs="Arial"/>
                <w:b/>
              </w:rPr>
              <w:t>Challenge 6: Cultural Capital</w:t>
            </w:r>
          </w:p>
          <w:p w:rsidR="00043E58" w:rsidRPr="003B581C" w:rsidRDefault="00043E58" w:rsidP="00261841">
            <w:pPr>
              <w:spacing w:before="120" w:after="120"/>
              <w:rPr>
                <w:rFonts w:ascii="Arial" w:hAnsi="Arial" w:cs="Arial"/>
              </w:rPr>
            </w:pPr>
            <w:r w:rsidRPr="003B581C">
              <w:rPr>
                <w:rFonts w:ascii="Arial" w:hAnsi="Arial" w:cs="Arial"/>
              </w:rPr>
              <w:t xml:space="preserve">Following the lifting of Covid-19 restrictions, numerous opportunities and excursions have taken place including trips to the theatre, colleges, universities and various employment </w:t>
            </w:r>
            <w:r w:rsidR="00BD0F83" w:rsidRPr="003B581C">
              <w:rPr>
                <w:rFonts w:ascii="Arial" w:hAnsi="Arial" w:cs="Arial"/>
              </w:rPr>
              <w:t>places in the local area. Additionally, disadvantaged pupils have been funded to attend any trips linked to curriculum areas.</w:t>
            </w:r>
          </w:p>
          <w:p w:rsidR="007A6E0A" w:rsidRPr="003B581C" w:rsidRDefault="007A6E0A" w:rsidP="00261841">
            <w:pPr>
              <w:spacing w:before="120" w:after="120"/>
              <w:rPr>
                <w:rFonts w:ascii="Arial" w:hAnsi="Arial" w:cs="Arial"/>
              </w:rPr>
            </w:pPr>
          </w:p>
          <w:p w:rsidR="0014428C" w:rsidRPr="003B581C" w:rsidRDefault="00FD6FAE" w:rsidP="00261841">
            <w:pPr>
              <w:spacing w:before="120" w:after="120"/>
              <w:rPr>
                <w:rFonts w:ascii="Arial" w:hAnsi="Arial" w:cs="Arial"/>
                <w:b/>
              </w:rPr>
            </w:pPr>
            <w:r w:rsidRPr="003B581C">
              <w:rPr>
                <w:rFonts w:ascii="Arial" w:hAnsi="Arial" w:cs="Arial"/>
                <w:b/>
              </w:rPr>
              <w:t>Challenge 7: Equipment, uniform and parental engagement</w:t>
            </w:r>
          </w:p>
          <w:p w:rsidR="00FD6FAE" w:rsidRPr="003B581C" w:rsidRDefault="00FD6FAE" w:rsidP="00261841">
            <w:pPr>
              <w:spacing w:before="120" w:after="120"/>
              <w:rPr>
                <w:rFonts w:ascii="Arial" w:hAnsi="Arial" w:cs="Arial"/>
              </w:rPr>
            </w:pPr>
            <w:r w:rsidRPr="003B581C">
              <w:rPr>
                <w:rFonts w:ascii="Arial" w:hAnsi="Arial" w:cs="Arial"/>
              </w:rPr>
              <w:t>Our school have a designated ‘uniform’ room with both new and recycled items that are provided to pupils in need. In addition, a ‘Uniform recycling’ event was held at school (outside of school hours) to allow families to obtain uniform items at no cost.</w:t>
            </w:r>
          </w:p>
          <w:p w:rsidR="003C68DF" w:rsidRPr="003B581C" w:rsidRDefault="003C68DF" w:rsidP="00261841">
            <w:pPr>
              <w:spacing w:before="120" w:after="120"/>
              <w:rPr>
                <w:rFonts w:ascii="Arial" w:hAnsi="Arial" w:cs="Arial"/>
              </w:rPr>
            </w:pPr>
            <w:r w:rsidRPr="003B581C">
              <w:rPr>
                <w:rFonts w:ascii="Arial" w:hAnsi="Arial" w:cs="Arial"/>
              </w:rPr>
              <w:t>Six members of staff attended CAF training to allow further support for families</w:t>
            </w:r>
            <w:r w:rsidR="006837F3" w:rsidRPr="003B581C">
              <w:rPr>
                <w:rFonts w:ascii="Arial" w:hAnsi="Arial" w:cs="Arial"/>
              </w:rPr>
              <w:t>.</w:t>
            </w:r>
          </w:p>
          <w:p w:rsidR="006837F3" w:rsidRPr="003B581C" w:rsidRDefault="006837F3" w:rsidP="00261841">
            <w:pPr>
              <w:spacing w:before="120" w:after="120"/>
              <w:rPr>
                <w:rFonts w:ascii="Arial" w:hAnsi="Arial" w:cs="Arial"/>
              </w:rPr>
            </w:pPr>
            <w:r w:rsidRPr="003B581C">
              <w:rPr>
                <w:rFonts w:ascii="Arial" w:hAnsi="Arial" w:cs="Arial"/>
              </w:rPr>
              <w:t>An additional member to the School Pastoral Team was employed.</w:t>
            </w:r>
          </w:p>
          <w:p w:rsidR="006837F3" w:rsidRPr="003B581C" w:rsidRDefault="006837F3" w:rsidP="00261841">
            <w:pPr>
              <w:spacing w:before="120" w:after="120"/>
              <w:rPr>
                <w:rFonts w:ascii="Arial" w:hAnsi="Arial" w:cs="Arial"/>
              </w:rPr>
            </w:pPr>
          </w:p>
          <w:p w:rsidR="006837F3" w:rsidRPr="003B581C" w:rsidRDefault="006837F3" w:rsidP="00261841">
            <w:pPr>
              <w:spacing w:before="120" w:after="120"/>
              <w:rPr>
                <w:rFonts w:ascii="Arial" w:hAnsi="Arial" w:cs="Arial"/>
                <w:b/>
              </w:rPr>
            </w:pPr>
            <w:r w:rsidRPr="003B581C">
              <w:rPr>
                <w:rFonts w:ascii="Arial" w:hAnsi="Arial" w:cs="Arial"/>
                <w:b/>
              </w:rPr>
              <w:t>Challenge 8: Exclusions/Suspensions</w:t>
            </w:r>
          </w:p>
          <w:p w:rsidR="005643AC" w:rsidRPr="003B581C" w:rsidRDefault="005643AC" w:rsidP="005643AC">
            <w:pPr>
              <w:spacing w:before="120" w:after="120"/>
              <w:rPr>
                <w:rFonts w:ascii="Arial" w:hAnsi="Arial" w:cs="Arial"/>
              </w:rPr>
            </w:pPr>
            <w:r w:rsidRPr="003B581C">
              <w:rPr>
                <w:rFonts w:ascii="Arial" w:hAnsi="Arial" w:cs="Arial"/>
              </w:rPr>
              <w:t>3.5 % of the school population received a suspension. The national figure for 2020-2021 was 4.5 %.</w:t>
            </w:r>
          </w:p>
          <w:p w:rsidR="005643AC" w:rsidRPr="003B581C" w:rsidRDefault="005643AC" w:rsidP="005643AC">
            <w:pPr>
              <w:spacing w:before="120" w:after="120"/>
              <w:rPr>
                <w:rFonts w:ascii="Arial" w:hAnsi="Arial" w:cs="Arial"/>
              </w:rPr>
            </w:pPr>
            <w:r w:rsidRPr="003B581C">
              <w:rPr>
                <w:rFonts w:ascii="Arial" w:hAnsi="Arial" w:cs="Arial"/>
              </w:rPr>
              <w:t>The percentage of disadvantaged pupils was 1.9% and 1.6% for non-disadvantaged pupils.</w:t>
            </w:r>
          </w:p>
          <w:p w:rsidR="0014428C" w:rsidRPr="003B581C" w:rsidRDefault="0014428C" w:rsidP="00261841">
            <w:pPr>
              <w:spacing w:before="120" w:after="120"/>
              <w:rPr>
                <w:rFonts w:ascii="Arial" w:hAnsi="Arial" w:cs="Arial"/>
              </w:rPr>
            </w:pPr>
          </w:p>
          <w:p w:rsidR="007E2372" w:rsidRPr="003B581C" w:rsidRDefault="007E2372" w:rsidP="007E2372">
            <w:pPr>
              <w:pStyle w:val="ListParagraph"/>
              <w:spacing w:before="120" w:after="120"/>
              <w:ind w:left="417"/>
              <w:rPr>
                <w:rFonts w:ascii="Arial" w:hAnsi="Arial" w:cs="Arial"/>
              </w:rPr>
            </w:pPr>
          </w:p>
          <w:p w:rsidR="00D20682" w:rsidRPr="003B581C" w:rsidRDefault="00D20682" w:rsidP="006837F3">
            <w:pPr>
              <w:pStyle w:val="ListParagraph"/>
              <w:spacing w:before="120" w:after="120"/>
              <w:ind w:left="417"/>
              <w:rPr>
                <w:rFonts w:ascii="Arial" w:hAnsi="Arial" w:cs="Arial"/>
                <w:highlight w:val="yellow"/>
              </w:rPr>
            </w:pPr>
          </w:p>
        </w:tc>
      </w:tr>
    </w:tbl>
    <w:p w:rsidR="002E39CC" w:rsidRPr="003B581C" w:rsidRDefault="002E39CC" w:rsidP="002E39CC">
      <w:pPr>
        <w:pStyle w:val="Heading2"/>
        <w:spacing w:before="600"/>
        <w:rPr>
          <w:sz w:val="22"/>
          <w:szCs w:val="22"/>
        </w:rPr>
      </w:pPr>
      <w:r w:rsidRPr="003B581C">
        <w:rPr>
          <w:sz w:val="22"/>
          <w:szCs w:val="22"/>
        </w:rPr>
        <w:lastRenderedPageBreak/>
        <w:t>Externally provided programmes</w:t>
      </w:r>
    </w:p>
    <w:p w:rsidR="002E39CC" w:rsidRPr="003B581C" w:rsidRDefault="002E39CC" w:rsidP="002E39CC">
      <w:pPr>
        <w:rPr>
          <w:i/>
          <w:iCs/>
        </w:rPr>
      </w:pPr>
    </w:p>
    <w:tbl>
      <w:tblPr>
        <w:tblW w:w="5000" w:type="pct"/>
        <w:tblCellMar>
          <w:left w:w="10" w:type="dxa"/>
          <w:right w:w="10" w:type="dxa"/>
        </w:tblCellMar>
        <w:tblLook w:val="04A0" w:firstRow="1" w:lastRow="0" w:firstColumn="1" w:lastColumn="0" w:noHBand="0" w:noVBand="1"/>
      </w:tblPr>
      <w:tblGrid>
        <w:gridCol w:w="4590"/>
        <w:gridCol w:w="4426"/>
      </w:tblGrid>
      <w:tr w:rsidR="002E39CC" w:rsidRPr="003B581C" w:rsidTr="005F703A">
        <w:tc>
          <w:tcPr>
            <w:tcW w:w="45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E39CC" w:rsidRPr="003B581C" w:rsidRDefault="002E39CC" w:rsidP="00433FEC">
            <w:pPr>
              <w:pStyle w:val="TableHeader"/>
              <w:jc w:val="left"/>
              <w:rPr>
                <w:sz w:val="22"/>
                <w:szCs w:val="22"/>
              </w:rPr>
            </w:pPr>
            <w:r w:rsidRPr="003B581C">
              <w:rPr>
                <w:sz w:val="22"/>
                <w:szCs w:val="22"/>
              </w:rPr>
              <w:t>Programme</w:t>
            </w:r>
          </w:p>
        </w:tc>
        <w:tc>
          <w:tcPr>
            <w:tcW w:w="44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E39CC" w:rsidRPr="003B581C" w:rsidRDefault="002E39CC" w:rsidP="00433FEC">
            <w:pPr>
              <w:pStyle w:val="TableHeader"/>
              <w:jc w:val="left"/>
              <w:rPr>
                <w:sz w:val="22"/>
                <w:szCs w:val="22"/>
              </w:rPr>
            </w:pPr>
            <w:r w:rsidRPr="003B581C">
              <w:rPr>
                <w:sz w:val="22"/>
                <w:szCs w:val="22"/>
              </w:rPr>
              <w:t>Provider</w:t>
            </w:r>
          </w:p>
        </w:tc>
      </w:tr>
      <w:tr w:rsidR="002E39CC" w:rsidRPr="003B581C" w:rsidTr="005F703A">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9CC" w:rsidRPr="003B581C" w:rsidRDefault="00AA2406" w:rsidP="00433FEC">
            <w:pPr>
              <w:pStyle w:val="TableRow"/>
              <w:rPr>
                <w:sz w:val="22"/>
                <w:szCs w:val="22"/>
              </w:rPr>
            </w:pPr>
            <w:r w:rsidRPr="003B581C">
              <w:rPr>
                <w:sz w:val="22"/>
                <w:szCs w:val="22"/>
              </w:rPr>
              <w:t>RSE – Sexual health and healthy relationship</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9CC" w:rsidRPr="003B581C" w:rsidRDefault="00AA2406" w:rsidP="00433FEC">
            <w:pPr>
              <w:pStyle w:val="TableRowCentered"/>
              <w:jc w:val="left"/>
              <w:rPr>
                <w:sz w:val="22"/>
                <w:szCs w:val="22"/>
              </w:rPr>
            </w:pPr>
            <w:r w:rsidRPr="003B581C">
              <w:rPr>
                <w:sz w:val="22"/>
                <w:szCs w:val="22"/>
              </w:rPr>
              <w:t>Brook</w:t>
            </w:r>
          </w:p>
        </w:tc>
      </w:tr>
      <w:tr w:rsidR="00AA2406" w:rsidRPr="003B581C" w:rsidTr="005F703A">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406" w:rsidRPr="003B581C" w:rsidRDefault="00AA2406" w:rsidP="00433FEC">
            <w:pPr>
              <w:pStyle w:val="TableRow"/>
              <w:rPr>
                <w:sz w:val="22"/>
                <w:szCs w:val="22"/>
              </w:rPr>
            </w:pPr>
            <w:r w:rsidRPr="003B581C">
              <w:rPr>
                <w:sz w:val="22"/>
                <w:szCs w:val="22"/>
              </w:rPr>
              <w:t xml:space="preserve">CEIAG – 1:1 careers advice </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406" w:rsidRPr="003B581C" w:rsidRDefault="00AA2406" w:rsidP="00433FEC">
            <w:pPr>
              <w:pStyle w:val="TableRowCentered"/>
              <w:jc w:val="left"/>
              <w:rPr>
                <w:sz w:val="22"/>
                <w:szCs w:val="22"/>
              </w:rPr>
            </w:pPr>
            <w:r w:rsidRPr="003B581C">
              <w:rPr>
                <w:sz w:val="22"/>
                <w:szCs w:val="22"/>
              </w:rPr>
              <w:t>New Directions</w:t>
            </w:r>
          </w:p>
        </w:tc>
      </w:tr>
      <w:tr w:rsidR="006837F3" w:rsidRPr="003B581C" w:rsidTr="005F703A">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703A" w:rsidRPr="003B581C" w:rsidRDefault="005F703A" w:rsidP="005F703A">
            <w:pPr>
              <w:pStyle w:val="TableRow"/>
              <w:rPr>
                <w:sz w:val="22"/>
                <w:szCs w:val="22"/>
              </w:rPr>
            </w:pPr>
            <w:r w:rsidRPr="003B581C">
              <w:rPr>
                <w:sz w:val="22"/>
                <w:szCs w:val="22"/>
              </w:rPr>
              <w:t>No more Knives</w:t>
            </w:r>
          </w:p>
          <w:p w:rsidR="005F703A" w:rsidRPr="003B581C" w:rsidRDefault="005F703A" w:rsidP="005F703A">
            <w:pPr>
              <w:pStyle w:val="TableRow"/>
              <w:rPr>
                <w:sz w:val="22"/>
                <w:szCs w:val="22"/>
              </w:rPr>
            </w:pPr>
          </w:p>
          <w:p w:rsidR="006837F3" w:rsidRPr="003B581C" w:rsidRDefault="006837F3" w:rsidP="005F703A">
            <w:pPr>
              <w:pStyle w:val="TableRow"/>
              <w:rPr>
                <w:sz w:val="22"/>
                <w:szCs w:val="22"/>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7F3" w:rsidRPr="003B581C" w:rsidRDefault="005F703A" w:rsidP="00433FEC">
            <w:pPr>
              <w:pStyle w:val="TableRowCentered"/>
              <w:jc w:val="left"/>
              <w:rPr>
                <w:sz w:val="22"/>
                <w:szCs w:val="22"/>
              </w:rPr>
            </w:pPr>
            <w:r w:rsidRPr="003B581C">
              <w:rPr>
                <w:sz w:val="22"/>
                <w:szCs w:val="22"/>
              </w:rPr>
              <w:t>The Message Trust</w:t>
            </w:r>
          </w:p>
        </w:tc>
      </w:tr>
    </w:tbl>
    <w:p w:rsidR="00E9596B" w:rsidRPr="00DD685F" w:rsidRDefault="00E9596B" w:rsidP="0044776B">
      <w:pPr>
        <w:jc w:val="center"/>
        <w:rPr>
          <w:rFonts w:ascii="Trebuchet MS" w:hAnsi="Trebuchet MS"/>
          <w:b/>
          <w:color w:val="1F3864" w:themeColor="accent5" w:themeShade="80"/>
          <w:highlight w:val="yellow"/>
        </w:rPr>
      </w:pPr>
    </w:p>
    <w:sectPr w:rsidR="00E9596B" w:rsidRPr="00DD685F" w:rsidSect="008B3A89">
      <w:headerReference w:type="default" r:id="rId49"/>
      <w:footerReference w:type="default" r:id="rId50"/>
      <w:pgSz w:w="11906" w:h="16838"/>
      <w:pgMar w:top="1440" w:right="1440" w:bottom="1440" w:left="1440" w:header="708" w:footer="708" w:gutter="0"/>
      <w:pgBorders w:offsetFrom="page">
        <w:top w:val="single" w:sz="24" w:space="24" w:color="1F3864" w:themeColor="accent5" w:themeShade="80"/>
        <w:left w:val="single" w:sz="24" w:space="24" w:color="1F3864" w:themeColor="accent5" w:themeShade="80"/>
        <w:bottom w:val="single" w:sz="24" w:space="24" w:color="1F3864" w:themeColor="accent5" w:themeShade="80"/>
        <w:right w:val="single" w:sz="24" w:space="24" w:color="1F3864" w:themeColor="accent5" w:themeShade="8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40A" w:rsidRDefault="0036240A" w:rsidP="004417E7">
      <w:pPr>
        <w:spacing w:after="0" w:line="240" w:lineRule="auto"/>
      </w:pPr>
      <w:r>
        <w:separator/>
      </w:r>
    </w:p>
  </w:endnote>
  <w:endnote w:type="continuationSeparator" w:id="0">
    <w:p w:rsidR="0036240A" w:rsidRDefault="0036240A" w:rsidP="0044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40A" w:rsidRDefault="0036240A">
    <w:pPr>
      <w:pStyle w:val="Footer"/>
    </w:pPr>
    <w:r>
      <w:rPr>
        <w:noProof/>
        <w:lang w:eastAsia="en-GB"/>
      </w:rPr>
      <w:drawing>
        <wp:anchor distT="0" distB="0" distL="114300" distR="114300" simplePos="0" relativeHeight="251659264" behindDoc="0" locked="0" layoutInCell="1" allowOverlap="1" wp14:anchorId="7E14FEC0" wp14:editId="067DF70D">
          <wp:simplePos x="0" y="0"/>
          <wp:positionH relativeFrom="column">
            <wp:posOffset>2272665</wp:posOffset>
          </wp:positionH>
          <wp:positionV relativeFrom="paragraph">
            <wp:posOffset>46355</wp:posOffset>
          </wp:positionV>
          <wp:extent cx="3470275" cy="275590"/>
          <wp:effectExtent l="0" t="0" r="0" b="0"/>
          <wp:wrapNone/>
          <wp:docPr id="36" name="Picture 5"/>
          <wp:cNvGraphicFramePr/>
          <a:graphic xmlns:a="http://schemas.openxmlformats.org/drawingml/2006/main">
            <a:graphicData uri="http://schemas.openxmlformats.org/drawingml/2006/picture">
              <pic:pic xmlns:pic="http://schemas.openxmlformats.org/drawingml/2006/picture">
                <pic:nvPicPr>
                  <pic:cNvPr id="11"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0275" cy="275590"/>
                  </a:xfrm>
                  <a:prstGeom prst="rect">
                    <a:avLst/>
                  </a:prstGeom>
                  <a:noFill/>
                  <a:ln>
                    <a:noFill/>
                  </a:ln>
                  <a:extLst/>
                </pic:spPr>
              </pic:pic>
            </a:graphicData>
          </a:graphic>
        </wp:anchor>
      </w:drawing>
    </w:r>
    <w:r>
      <w:rPr>
        <w:noProof/>
        <w:lang w:eastAsia="en-GB"/>
      </w:rPr>
      <w:drawing>
        <wp:anchor distT="0" distB="0" distL="114300" distR="114300" simplePos="0" relativeHeight="251660288" behindDoc="0" locked="0" layoutInCell="1" allowOverlap="1" wp14:anchorId="326DECD6" wp14:editId="3E239B98">
          <wp:simplePos x="0" y="0"/>
          <wp:positionH relativeFrom="column">
            <wp:posOffset>5740011</wp:posOffset>
          </wp:positionH>
          <wp:positionV relativeFrom="paragraph">
            <wp:posOffset>-38735</wp:posOffset>
          </wp:positionV>
          <wp:extent cx="385445" cy="361950"/>
          <wp:effectExtent l="0" t="0" r="0" b="0"/>
          <wp:wrapNone/>
          <wp:docPr id="35" name="Picture 2"/>
          <wp:cNvGraphicFramePr/>
          <a:graphic xmlns:a="http://schemas.openxmlformats.org/drawingml/2006/main">
            <a:graphicData uri="http://schemas.openxmlformats.org/drawingml/2006/picture">
              <pic:pic xmlns:pic="http://schemas.openxmlformats.org/drawingml/2006/picture">
                <pic:nvPicPr>
                  <pic:cNvPr id="1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445" cy="361950"/>
                  </a:xfrm>
                  <a:prstGeom prst="rect">
                    <a:avLst/>
                  </a:prstGeom>
                  <a:noFill/>
                  <a:ln>
                    <a:noFill/>
                  </a:ln>
                  <a:extLst/>
                </pic:spPr>
              </pic:pic>
            </a:graphicData>
          </a:graphic>
        </wp:anchor>
      </w:drawing>
    </w:r>
  </w:p>
  <w:p w:rsidR="0036240A" w:rsidRDefault="003624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40A" w:rsidRDefault="0036240A" w:rsidP="004417E7">
      <w:pPr>
        <w:spacing w:after="0" w:line="240" w:lineRule="auto"/>
      </w:pPr>
      <w:r>
        <w:separator/>
      </w:r>
    </w:p>
  </w:footnote>
  <w:footnote w:type="continuationSeparator" w:id="0">
    <w:p w:rsidR="0036240A" w:rsidRDefault="0036240A" w:rsidP="0044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794328"/>
      <w:docPartObj>
        <w:docPartGallery w:val="Page Numbers (Top of Page)"/>
        <w:docPartUnique/>
      </w:docPartObj>
    </w:sdtPr>
    <w:sdtEndPr>
      <w:rPr>
        <w:noProof/>
      </w:rPr>
    </w:sdtEndPr>
    <w:sdtContent>
      <w:p w:rsidR="0036240A" w:rsidRDefault="0036240A">
        <w:pPr>
          <w:pStyle w:val="Header"/>
          <w:jc w:val="center"/>
        </w:pPr>
        <w:r>
          <w:fldChar w:fldCharType="begin"/>
        </w:r>
        <w:r>
          <w:instrText xml:space="preserve"> PAGE   \* MERGEFORMAT </w:instrText>
        </w:r>
        <w:r>
          <w:fldChar w:fldCharType="separate"/>
        </w:r>
        <w:r w:rsidR="00AE6782">
          <w:rPr>
            <w:noProof/>
          </w:rPr>
          <w:t>1</w:t>
        </w:r>
        <w:r>
          <w:rPr>
            <w:noProof/>
          </w:rPr>
          <w:fldChar w:fldCharType="end"/>
        </w:r>
      </w:p>
    </w:sdtContent>
  </w:sdt>
  <w:p w:rsidR="0036240A" w:rsidRDefault="003624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906"/>
    <w:multiLevelType w:val="hybridMultilevel"/>
    <w:tmpl w:val="8000F9BA"/>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B109E"/>
    <w:multiLevelType w:val="hybridMultilevel"/>
    <w:tmpl w:val="19EE2D0C"/>
    <w:lvl w:ilvl="0" w:tplc="3BC2C9D8">
      <w:start w:val="6"/>
      <w:numFmt w:val="bullet"/>
      <w:lvlText w:val=""/>
      <w:lvlJc w:val="left"/>
      <w:pPr>
        <w:ind w:left="720" w:hanging="360"/>
      </w:pPr>
      <w:rPr>
        <w:rFonts w:ascii="Symbol" w:eastAsia="Times New Roman" w:hAnsi="Symbol" w:cs="Times New Roman" w:hint="default"/>
        <w:b/>
        <w:i/>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E4DB2"/>
    <w:multiLevelType w:val="hybridMultilevel"/>
    <w:tmpl w:val="DE3EA796"/>
    <w:lvl w:ilvl="0" w:tplc="DA20766E">
      <w:start w:val="2016"/>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47961"/>
    <w:multiLevelType w:val="hybridMultilevel"/>
    <w:tmpl w:val="778EF52A"/>
    <w:lvl w:ilvl="0" w:tplc="103E5BF0">
      <w:numFmt w:val="bullet"/>
      <w:lvlText w:val="-"/>
      <w:lvlJc w:val="left"/>
      <w:pPr>
        <w:ind w:left="777"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30D76F79"/>
    <w:multiLevelType w:val="hybridMultilevel"/>
    <w:tmpl w:val="4356B5B6"/>
    <w:lvl w:ilvl="0" w:tplc="5FFE2E86">
      <w:start w:val="2016"/>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9511E"/>
    <w:multiLevelType w:val="multilevel"/>
    <w:tmpl w:val="8090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A2DD8"/>
    <w:multiLevelType w:val="hybridMultilevel"/>
    <w:tmpl w:val="8DF44C62"/>
    <w:lvl w:ilvl="0" w:tplc="4DB0E7EA">
      <w:start w:val="20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C37B62"/>
    <w:multiLevelType w:val="hybridMultilevel"/>
    <w:tmpl w:val="4F8075DC"/>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C64DEE"/>
    <w:multiLevelType w:val="hybridMultilevel"/>
    <w:tmpl w:val="05504BCC"/>
    <w:lvl w:ilvl="0" w:tplc="B03C8594">
      <w:numFmt w:val="bullet"/>
      <w:lvlText w:val=""/>
      <w:lvlJc w:val="left"/>
      <w:pPr>
        <w:ind w:left="417" w:hanging="360"/>
      </w:pPr>
      <w:rPr>
        <w:rFonts w:ascii="Symbol" w:eastAsia="Times New Roman" w:hAnsi="Symbol"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56454C7C"/>
    <w:multiLevelType w:val="hybridMultilevel"/>
    <w:tmpl w:val="FFC613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157610D"/>
    <w:multiLevelType w:val="hybridMultilevel"/>
    <w:tmpl w:val="C766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69E633F"/>
    <w:multiLevelType w:val="hybridMultilevel"/>
    <w:tmpl w:val="2A508E1C"/>
    <w:lvl w:ilvl="0" w:tplc="CE262D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9688C"/>
    <w:multiLevelType w:val="hybridMultilevel"/>
    <w:tmpl w:val="F424C546"/>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2"/>
  </w:num>
  <w:num w:numId="5">
    <w:abstractNumId w:val="6"/>
  </w:num>
  <w:num w:numId="6">
    <w:abstractNumId w:val="1"/>
  </w:num>
  <w:num w:numId="7">
    <w:abstractNumId w:val="7"/>
  </w:num>
  <w:num w:numId="8">
    <w:abstractNumId w:val="0"/>
  </w:num>
  <w:num w:numId="9">
    <w:abstractNumId w:val="14"/>
  </w:num>
  <w:num w:numId="10">
    <w:abstractNumId w:val="13"/>
  </w:num>
  <w:num w:numId="11">
    <w:abstractNumId w:val="12"/>
  </w:num>
  <w:num w:numId="12">
    <w:abstractNumId w:val="10"/>
  </w:num>
  <w:num w:numId="13">
    <w:abstractNumId w:val="8"/>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CF"/>
    <w:rsid w:val="00000191"/>
    <w:rsid w:val="000039A8"/>
    <w:rsid w:val="00005323"/>
    <w:rsid w:val="00007FAB"/>
    <w:rsid w:val="00010E91"/>
    <w:rsid w:val="00013F87"/>
    <w:rsid w:val="000147A7"/>
    <w:rsid w:val="00016656"/>
    <w:rsid w:val="00026DB2"/>
    <w:rsid w:val="00043E58"/>
    <w:rsid w:val="00045949"/>
    <w:rsid w:val="00050842"/>
    <w:rsid w:val="00052BCF"/>
    <w:rsid w:val="00053CF2"/>
    <w:rsid w:val="00054B4E"/>
    <w:rsid w:val="000575F6"/>
    <w:rsid w:val="000625B9"/>
    <w:rsid w:val="00065EE3"/>
    <w:rsid w:val="00066BDC"/>
    <w:rsid w:val="000764BD"/>
    <w:rsid w:val="00082446"/>
    <w:rsid w:val="00086BCE"/>
    <w:rsid w:val="0008717F"/>
    <w:rsid w:val="000A4B4E"/>
    <w:rsid w:val="000A5219"/>
    <w:rsid w:val="000A54F9"/>
    <w:rsid w:val="000A7F8A"/>
    <w:rsid w:val="000B1620"/>
    <w:rsid w:val="000B40CC"/>
    <w:rsid w:val="000B512B"/>
    <w:rsid w:val="0010728C"/>
    <w:rsid w:val="00110891"/>
    <w:rsid w:val="00122B8D"/>
    <w:rsid w:val="001268D8"/>
    <w:rsid w:val="0013473C"/>
    <w:rsid w:val="0013756C"/>
    <w:rsid w:val="0014428C"/>
    <w:rsid w:val="00150D26"/>
    <w:rsid w:val="001656A3"/>
    <w:rsid w:val="00174FA9"/>
    <w:rsid w:val="00177DF0"/>
    <w:rsid w:val="001965E3"/>
    <w:rsid w:val="00196FB9"/>
    <w:rsid w:val="001A0A32"/>
    <w:rsid w:val="001A2B3F"/>
    <w:rsid w:val="001A3682"/>
    <w:rsid w:val="001A649E"/>
    <w:rsid w:val="001B48E9"/>
    <w:rsid w:val="001C088E"/>
    <w:rsid w:val="001C23A9"/>
    <w:rsid w:val="001C3BAF"/>
    <w:rsid w:val="001D20A8"/>
    <w:rsid w:val="001E094C"/>
    <w:rsid w:val="001E1D03"/>
    <w:rsid w:val="001F5200"/>
    <w:rsid w:val="00214AA8"/>
    <w:rsid w:val="002178B5"/>
    <w:rsid w:val="00223E46"/>
    <w:rsid w:val="00224BA8"/>
    <w:rsid w:val="00225476"/>
    <w:rsid w:val="00226FFE"/>
    <w:rsid w:val="00227046"/>
    <w:rsid w:val="0022790E"/>
    <w:rsid w:val="00235358"/>
    <w:rsid w:val="00242769"/>
    <w:rsid w:val="00252D34"/>
    <w:rsid w:val="00261841"/>
    <w:rsid w:val="00263110"/>
    <w:rsid w:val="00263A29"/>
    <w:rsid w:val="002672C4"/>
    <w:rsid w:val="00276405"/>
    <w:rsid w:val="00276995"/>
    <w:rsid w:val="00286CC2"/>
    <w:rsid w:val="00292815"/>
    <w:rsid w:val="00295088"/>
    <w:rsid w:val="002A1A16"/>
    <w:rsid w:val="002A6576"/>
    <w:rsid w:val="002B7267"/>
    <w:rsid w:val="002E21BB"/>
    <w:rsid w:val="002E39CC"/>
    <w:rsid w:val="002E466F"/>
    <w:rsid w:val="002E5608"/>
    <w:rsid w:val="002E5B8D"/>
    <w:rsid w:val="002F7C60"/>
    <w:rsid w:val="00330A1E"/>
    <w:rsid w:val="003315AC"/>
    <w:rsid w:val="003531F1"/>
    <w:rsid w:val="00360689"/>
    <w:rsid w:val="00360E76"/>
    <w:rsid w:val="0036240A"/>
    <w:rsid w:val="00370504"/>
    <w:rsid w:val="00371CB4"/>
    <w:rsid w:val="00382408"/>
    <w:rsid w:val="003838F0"/>
    <w:rsid w:val="003922DA"/>
    <w:rsid w:val="0039350A"/>
    <w:rsid w:val="003A5BD0"/>
    <w:rsid w:val="003A5C0A"/>
    <w:rsid w:val="003B444E"/>
    <w:rsid w:val="003B581C"/>
    <w:rsid w:val="003C414E"/>
    <w:rsid w:val="003C68DF"/>
    <w:rsid w:val="003D0BD2"/>
    <w:rsid w:val="003D36BB"/>
    <w:rsid w:val="003D3DCA"/>
    <w:rsid w:val="003D787B"/>
    <w:rsid w:val="003F3EED"/>
    <w:rsid w:val="003F5C5E"/>
    <w:rsid w:val="0040649B"/>
    <w:rsid w:val="004227EA"/>
    <w:rsid w:val="0042404F"/>
    <w:rsid w:val="004311A5"/>
    <w:rsid w:val="00433FEC"/>
    <w:rsid w:val="004343F7"/>
    <w:rsid w:val="004417E7"/>
    <w:rsid w:val="00445CCA"/>
    <w:rsid w:val="0044776B"/>
    <w:rsid w:val="00450B2E"/>
    <w:rsid w:val="00455962"/>
    <w:rsid w:val="00476319"/>
    <w:rsid w:val="00481654"/>
    <w:rsid w:val="00496255"/>
    <w:rsid w:val="00496D3B"/>
    <w:rsid w:val="004A02D2"/>
    <w:rsid w:val="004A39F5"/>
    <w:rsid w:val="004A3B0E"/>
    <w:rsid w:val="004A5207"/>
    <w:rsid w:val="004B0FF8"/>
    <w:rsid w:val="004B16EC"/>
    <w:rsid w:val="004B5973"/>
    <w:rsid w:val="004B5C48"/>
    <w:rsid w:val="004C0885"/>
    <w:rsid w:val="004D1AF7"/>
    <w:rsid w:val="004D6538"/>
    <w:rsid w:val="004E28F6"/>
    <w:rsid w:val="004E5533"/>
    <w:rsid w:val="004F668F"/>
    <w:rsid w:val="004F7144"/>
    <w:rsid w:val="00500534"/>
    <w:rsid w:val="00501B2D"/>
    <w:rsid w:val="00503843"/>
    <w:rsid w:val="00510D4C"/>
    <w:rsid w:val="00514972"/>
    <w:rsid w:val="005219E7"/>
    <w:rsid w:val="00521F26"/>
    <w:rsid w:val="00522097"/>
    <w:rsid w:val="00537AFF"/>
    <w:rsid w:val="00543825"/>
    <w:rsid w:val="00543935"/>
    <w:rsid w:val="00555F56"/>
    <w:rsid w:val="00562CEB"/>
    <w:rsid w:val="00563743"/>
    <w:rsid w:val="005643AC"/>
    <w:rsid w:val="005760F3"/>
    <w:rsid w:val="00586EB6"/>
    <w:rsid w:val="00587D9B"/>
    <w:rsid w:val="00592333"/>
    <w:rsid w:val="00596042"/>
    <w:rsid w:val="00597A0B"/>
    <w:rsid w:val="005B24BA"/>
    <w:rsid w:val="005B763D"/>
    <w:rsid w:val="005C4EE1"/>
    <w:rsid w:val="005D0856"/>
    <w:rsid w:val="005E3358"/>
    <w:rsid w:val="005F703A"/>
    <w:rsid w:val="005F709F"/>
    <w:rsid w:val="00610B65"/>
    <w:rsid w:val="00612A1D"/>
    <w:rsid w:val="00617FDC"/>
    <w:rsid w:val="006209E3"/>
    <w:rsid w:val="006235E6"/>
    <w:rsid w:val="006322DF"/>
    <w:rsid w:val="00650642"/>
    <w:rsid w:val="00662DAA"/>
    <w:rsid w:val="006805AB"/>
    <w:rsid w:val="006837F3"/>
    <w:rsid w:val="00696ECF"/>
    <w:rsid w:val="00697E3F"/>
    <w:rsid w:val="006B010F"/>
    <w:rsid w:val="006B0DB1"/>
    <w:rsid w:val="006C4574"/>
    <w:rsid w:val="006D0114"/>
    <w:rsid w:val="006E014F"/>
    <w:rsid w:val="006E3911"/>
    <w:rsid w:val="006F3F98"/>
    <w:rsid w:val="006F7D5E"/>
    <w:rsid w:val="00711B7E"/>
    <w:rsid w:val="007204A8"/>
    <w:rsid w:val="00725DC0"/>
    <w:rsid w:val="007510E3"/>
    <w:rsid w:val="0075289F"/>
    <w:rsid w:val="00760423"/>
    <w:rsid w:val="007747A6"/>
    <w:rsid w:val="007802BF"/>
    <w:rsid w:val="00782901"/>
    <w:rsid w:val="00784679"/>
    <w:rsid w:val="007977A0"/>
    <w:rsid w:val="007A69C0"/>
    <w:rsid w:val="007A6E0A"/>
    <w:rsid w:val="007B3D66"/>
    <w:rsid w:val="007B5B21"/>
    <w:rsid w:val="007C652B"/>
    <w:rsid w:val="007D59C7"/>
    <w:rsid w:val="007E2372"/>
    <w:rsid w:val="007E6E66"/>
    <w:rsid w:val="007F5194"/>
    <w:rsid w:val="007F62FA"/>
    <w:rsid w:val="008062CA"/>
    <w:rsid w:val="008139A1"/>
    <w:rsid w:val="00814E1A"/>
    <w:rsid w:val="0082231F"/>
    <w:rsid w:val="0082481D"/>
    <w:rsid w:val="00826906"/>
    <w:rsid w:val="0083227B"/>
    <w:rsid w:val="00840F8B"/>
    <w:rsid w:val="008418D4"/>
    <w:rsid w:val="00841AB5"/>
    <w:rsid w:val="00846F95"/>
    <w:rsid w:val="0087169E"/>
    <w:rsid w:val="00871C3F"/>
    <w:rsid w:val="0087497F"/>
    <w:rsid w:val="00896B1F"/>
    <w:rsid w:val="008A0EF0"/>
    <w:rsid w:val="008A11FD"/>
    <w:rsid w:val="008A6C54"/>
    <w:rsid w:val="008B3A89"/>
    <w:rsid w:val="008B7D95"/>
    <w:rsid w:val="008C335C"/>
    <w:rsid w:val="008C50CA"/>
    <w:rsid w:val="008C71D6"/>
    <w:rsid w:val="008D205B"/>
    <w:rsid w:val="008D2116"/>
    <w:rsid w:val="008D3D38"/>
    <w:rsid w:val="008D5ADD"/>
    <w:rsid w:val="008D61A6"/>
    <w:rsid w:val="008E3859"/>
    <w:rsid w:val="008E79D0"/>
    <w:rsid w:val="008F3F10"/>
    <w:rsid w:val="00903853"/>
    <w:rsid w:val="00903895"/>
    <w:rsid w:val="00903D77"/>
    <w:rsid w:val="00904C5E"/>
    <w:rsid w:val="009339D5"/>
    <w:rsid w:val="00936E9B"/>
    <w:rsid w:val="00951877"/>
    <w:rsid w:val="00953200"/>
    <w:rsid w:val="009621C4"/>
    <w:rsid w:val="0096372B"/>
    <w:rsid w:val="0096642A"/>
    <w:rsid w:val="00983243"/>
    <w:rsid w:val="00985DE1"/>
    <w:rsid w:val="00993063"/>
    <w:rsid w:val="00993399"/>
    <w:rsid w:val="00994B08"/>
    <w:rsid w:val="00994C61"/>
    <w:rsid w:val="00995A81"/>
    <w:rsid w:val="009A3F75"/>
    <w:rsid w:val="009A6594"/>
    <w:rsid w:val="009B39B8"/>
    <w:rsid w:val="009C02D7"/>
    <w:rsid w:val="009C3082"/>
    <w:rsid w:val="009C3F2C"/>
    <w:rsid w:val="009C5BD6"/>
    <w:rsid w:val="009C7DFD"/>
    <w:rsid w:val="009D4DBD"/>
    <w:rsid w:val="009E24DA"/>
    <w:rsid w:val="009E6225"/>
    <w:rsid w:val="009F5C52"/>
    <w:rsid w:val="00A002B2"/>
    <w:rsid w:val="00A0188A"/>
    <w:rsid w:val="00A06113"/>
    <w:rsid w:val="00A13A77"/>
    <w:rsid w:val="00A247DA"/>
    <w:rsid w:val="00A25724"/>
    <w:rsid w:val="00A2604F"/>
    <w:rsid w:val="00A27B0F"/>
    <w:rsid w:val="00A303A1"/>
    <w:rsid w:val="00A30CD4"/>
    <w:rsid w:val="00A31053"/>
    <w:rsid w:val="00A31435"/>
    <w:rsid w:val="00A35939"/>
    <w:rsid w:val="00A55E23"/>
    <w:rsid w:val="00A60F59"/>
    <w:rsid w:val="00A6617A"/>
    <w:rsid w:val="00A7026A"/>
    <w:rsid w:val="00A72F5C"/>
    <w:rsid w:val="00A812AA"/>
    <w:rsid w:val="00A96D63"/>
    <w:rsid w:val="00A97EF5"/>
    <w:rsid w:val="00AA01AD"/>
    <w:rsid w:val="00AA2406"/>
    <w:rsid w:val="00AA7DAD"/>
    <w:rsid w:val="00AB4751"/>
    <w:rsid w:val="00AC0083"/>
    <w:rsid w:val="00AC143C"/>
    <w:rsid w:val="00AC3777"/>
    <w:rsid w:val="00AC473C"/>
    <w:rsid w:val="00AC5309"/>
    <w:rsid w:val="00AD1ECE"/>
    <w:rsid w:val="00AD6C33"/>
    <w:rsid w:val="00AE56CE"/>
    <w:rsid w:val="00AE6782"/>
    <w:rsid w:val="00AF4666"/>
    <w:rsid w:val="00B14AE4"/>
    <w:rsid w:val="00B23812"/>
    <w:rsid w:val="00B30697"/>
    <w:rsid w:val="00B447E3"/>
    <w:rsid w:val="00B51CAA"/>
    <w:rsid w:val="00B56B00"/>
    <w:rsid w:val="00B62864"/>
    <w:rsid w:val="00B62EC8"/>
    <w:rsid w:val="00B63BA4"/>
    <w:rsid w:val="00B705EC"/>
    <w:rsid w:val="00B80D31"/>
    <w:rsid w:val="00B81052"/>
    <w:rsid w:val="00B82F79"/>
    <w:rsid w:val="00B843A8"/>
    <w:rsid w:val="00B87D39"/>
    <w:rsid w:val="00B87DE7"/>
    <w:rsid w:val="00BB7213"/>
    <w:rsid w:val="00BC05B9"/>
    <w:rsid w:val="00BC7E14"/>
    <w:rsid w:val="00BD0F83"/>
    <w:rsid w:val="00BD2C29"/>
    <w:rsid w:val="00BD7DBA"/>
    <w:rsid w:val="00BE75F9"/>
    <w:rsid w:val="00BF4625"/>
    <w:rsid w:val="00BF7E10"/>
    <w:rsid w:val="00C05CF0"/>
    <w:rsid w:val="00C17329"/>
    <w:rsid w:val="00C20B47"/>
    <w:rsid w:val="00C2357B"/>
    <w:rsid w:val="00C311BD"/>
    <w:rsid w:val="00C33E58"/>
    <w:rsid w:val="00C40EC0"/>
    <w:rsid w:val="00C41478"/>
    <w:rsid w:val="00C4622F"/>
    <w:rsid w:val="00C4788E"/>
    <w:rsid w:val="00C54995"/>
    <w:rsid w:val="00C564AE"/>
    <w:rsid w:val="00C57BA2"/>
    <w:rsid w:val="00C60226"/>
    <w:rsid w:val="00C74707"/>
    <w:rsid w:val="00C74E71"/>
    <w:rsid w:val="00C76901"/>
    <w:rsid w:val="00C77487"/>
    <w:rsid w:val="00C80D55"/>
    <w:rsid w:val="00C8536B"/>
    <w:rsid w:val="00C87563"/>
    <w:rsid w:val="00C902C3"/>
    <w:rsid w:val="00CA5F74"/>
    <w:rsid w:val="00CA6AAA"/>
    <w:rsid w:val="00CB0677"/>
    <w:rsid w:val="00CB1A81"/>
    <w:rsid w:val="00CB6077"/>
    <w:rsid w:val="00CB61D0"/>
    <w:rsid w:val="00CC0270"/>
    <w:rsid w:val="00CC58BC"/>
    <w:rsid w:val="00CD7014"/>
    <w:rsid w:val="00CE178A"/>
    <w:rsid w:val="00CE19F2"/>
    <w:rsid w:val="00CE42DD"/>
    <w:rsid w:val="00CE68B9"/>
    <w:rsid w:val="00D055DE"/>
    <w:rsid w:val="00D06E85"/>
    <w:rsid w:val="00D10449"/>
    <w:rsid w:val="00D15828"/>
    <w:rsid w:val="00D15FA2"/>
    <w:rsid w:val="00D20682"/>
    <w:rsid w:val="00D27C0B"/>
    <w:rsid w:val="00D311EE"/>
    <w:rsid w:val="00D31E81"/>
    <w:rsid w:val="00D4290F"/>
    <w:rsid w:val="00D42E06"/>
    <w:rsid w:val="00D42EC2"/>
    <w:rsid w:val="00D47981"/>
    <w:rsid w:val="00D51BAD"/>
    <w:rsid w:val="00D54DEA"/>
    <w:rsid w:val="00D55ABC"/>
    <w:rsid w:val="00D71952"/>
    <w:rsid w:val="00D7406E"/>
    <w:rsid w:val="00D768AE"/>
    <w:rsid w:val="00D805D9"/>
    <w:rsid w:val="00D931BE"/>
    <w:rsid w:val="00D95C3A"/>
    <w:rsid w:val="00D96500"/>
    <w:rsid w:val="00D96A9F"/>
    <w:rsid w:val="00DB058E"/>
    <w:rsid w:val="00DB4228"/>
    <w:rsid w:val="00DB50DF"/>
    <w:rsid w:val="00DB7D4D"/>
    <w:rsid w:val="00DB7ED8"/>
    <w:rsid w:val="00DC42F0"/>
    <w:rsid w:val="00DD0EC8"/>
    <w:rsid w:val="00DD61C2"/>
    <w:rsid w:val="00DD685F"/>
    <w:rsid w:val="00DE55F4"/>
    <w:rsid w:val="00DE6B44"/>
    <w:rsid w:val="00DF5843"/>
    <w:rsid w:val="00DF5D2E"/>
    <w:rsid w:val="00DF7F7C"/>
    <w:rsid w:val="00E02ADE"/>
    <w:rsid w:val="00E058D6"/>
    <w:rsid w:val="00E13562"/>
    <w:rsid w:val="00E161D6"/>
    <w:rsid w:val="00E22C2D"/>
    <w:rsid w:val="00E35D0D"/>
    <w:rsid w:val="00E4596F"/>
    <w:rsid w:val="00E63409"/>
    <w:rsid w:val="00E664D1"/>
    <w:rsid w:val="00E72FCF"/>
    <w:rsid w:val="00E82C58"/>
    <w:rsid w:val="00E93F48"/>
    <w:rsid w:val="00E9596B"/>
    <w:rsid w:val="00EA0B3A"/>
    <w:rsid w:val="00EC12FD"/>
    <w:rsid w:val="00EC7E7C"/>
    <w:rsid w:val="00ED076F"/>
    <w:rsid w:val="00EE5676"/>
    <w:rsid w:val="00F02C8F"/>
    <w:rsid w:val="00F042B5"/>
    <w:rsid w:val="00F10815"/>
    <w:rsid w:val="00F166C1"/>
    <w:rsid w:val="00F22276"/>
    <w:rsid w:val="00F42E59"/>
    <w:rsid w:val="00F639EE"/>
    <w:rsid w:val="00F644DA"/>
    <w:rsid w:val="00F92578"/>
    <w:rsid w:val="00F940F9"/>
    <w:rsid w:val="00F9450A"/>
    <w:rsid w:val="00F95683"/>
    <w:rsid w:val="00FA1CDB"/>
    <w:rsid w:val="00FA3EFB"/>
    <w:rsid w:val="00FB034C"/>
    <w:rsid w:val="00FB3B4E"/>
    <w:rsid w:val="00FB41A4"/>
    <w:rsid w:val="00FB4737"/>
    <w:rsid w:val="00FC380B"/>
    <w:rsid w:val="00FD06C0"/>
    <w:rsid w:val="00FD371D"/>
    <w:rsid w:val="00FD6FAE"/>
    <w:rsid w:val="00FE5DB0"/>
    <w:rsid w:val="00FF1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5:chartTrackingRefBased/>
  <w15:docId w15:val="{C0262AFF-A1E8-4ABB-9092-5F4CB396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267"/>
  </w:style>
  <w:style w:type="paragraph" w:styleId="Heading1">
    <w:name w:val="heading 1"/>
    <w:basedOn w:val="Normal"/>
    <w:next w:val="Normal"/>
    <w:link w:val="Heading1Char"/>
    <w:uiPriority w:val="9"/>
    <w:qFormat/>
    <w:rsid w:val="00CE42DD"/>
    <w:pPr>
      <w:pageBreakBefore/>
      <w:suppressAutoHyphens/>
      <w:autoSpaceDN w:val="0"/>
      <w:spacing w:after="240" w:line="240" w:lineRule="auto"/>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unhideWhenUsed/>
    <w:qFormat/>
    <w:rsid w:val="00CE42DD"/>
    <w:pPr>
      <w:keepNext/>
      <w:suppressAutoHyphens/>
      <w:autoSpaceDN w:val="0"/>
      <w:spacing w:before="48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uiPriority w:val="9"/>
    <w:unhideWhenUsed/>
    <w:qFormat/>
    <w:rsid w:val="00CE42DD"/>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7E7"/>
  </w:style>
  <w:style w:type="paragraph" w:styleId="Footer">
    <w:name w:val="footer"/>
    <w:basedOn w:val="Normal"/>
    <w:link w:val="FooterChar"/>
    <w:uiPriority w:val="99"/>
    <w:unhideWhenUsed/>
    <w:rsid w:val="00441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7E7"/>
  </w:style>
  <w:style w:type="table" w:styleId="TableGrid">
    <w:name w:val="Table Grid"/>
    <w:basedOn w:val="TableNormal"/>
    <w:uiPriority w:val="39"/>
    <w:rsid w:val="00441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44DA"/>
    <w:pPr>
      <w:spacing w:after="0" w:line="240" w:lineRule="auto"/>
    </w:pPr>
  </w:style>
  <w:style w:type="paragraph" w:styleId="BalloonText">
    <w:name w:val="Balloon Text"/>
    <w:basedOn w:val="Normal"/>
    <w:link w:val="BalloonTextChar"/>
    <w:uiPriority w:val="99"/>
    <w:semiHidden/>
    <w:unhideWhenUsed/>
    <w:rsid w:val="004A3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9F5"/>
    <w:rPr>
      <w:rFonts w:ascii="Segoe UI" w:hAnsi="Segoe UI" w:cs="Segoe UI"/>
      <w:sz w:val="18"/>
      <w:szCs w:val="18"/>
    </w:rPr>
  </w:style>
  <w:style w:type="paragraph" w:styleId="ListParagraph">
    <w:name w:val="List Paragraph"/>
    <w:basedOn w:val="Normal"/>
    <w:uiPriority w:val="34"/>
    <w:qFormat/>
    <w:rsid w:val="00650642"/>
    <w:pPr>
      <w:ind w:left="720"/>
      <w:contextualSpacing/>
    </w:pPr>
  </w:style>
  <w:style w:type="table" w:styleId="TableGridLight">
    <w:name w:val="Grid Table Light"/>
    <w:basedOn w:val="TableNormal"/>
    <w:uiPriority w:val="40"/>
    <w:rsid w:val="00A303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E42DD"/>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CE42DD"/>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CE42DD"/>
    <w:rPr>
      <w:rFonts w:ascii="Arial" w:eastAsia="Times New Roman" w:hAnsi="Arial" w:cs="Times New Roman"/>
      <w:b/>
      <w:bCs/>
      <w:color w:val="104F75"/>
      <w:sz w:val="28"/>
      <w:szCs w:val="28"/>
      <w:lang w:eastAsia="en-GB"/>
    </w:rPr>
  </w:style>
  <w:style w:type="character" w:styleId="Hyperlink">
    <w:name w:val="Hyperlink"/>
    <w:rsid w:val="00CE42DD"/>
    <w:rPr>
      <w:rFonts w:ascii="Arial" w:hAnsi="Arial"/>
      <w:color w:val="0000FF"/>
      <w:sz w:val="24"/>
      <w:u w:val="single"/>
    </w:rPr>
  </w:style>
  <w:style w:type="paragraph" w:customStyle="1" w:styleId="TableHeader">
    <w:name w:val="TableHeader"/>
    <w:rsid w:val="00CE42DD"/>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CE42DD"/>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CE42DD"/>
    <w:pPr>
      <w:jc w:val="center"/>
    </w:pPr>
    <w:rPr>
      <w:szCs w:val="20"/>
    </w:rPr>
  </w:style>
  <w:style w:type="numbering" w:customStyle="1" w:styleId="LFO25">
    <w:name w:val="LFO25"/>
    <w:basedOn w:val="NoList"/>
    <w:rsid w:val="00CE42DD"/>
    <w:pPr>
      <w:numPr>
        <w:numId w:val="11"/>
      </w:numPr>
    </w:pPr>
  </w:style>
  <w:style w:type="character" w:customStyle="1" w:styleId="normaltextrun">
    <w:name w:val="normaltextrun"/>
    <w:basedOn w:val="DefaultParagraphFont"/>
    <w:rsid w:val="000039A8"/>
  </w:style>
  <w:style w:type="character" w:customStyle="1" w:styleId="UnresolvedMention">
    <w:name w:val="Unresolved Mention"/>
    <w:basedOn w:val="DefaultParagraphFont"/>
    <w:uiPriority w:val="99"/>
    <w:semiHidden/>
    <w:unhideWhenUsed/>
    <w:rsid w:val="00BC7E14"/>
    <w:rPr>
      <w:color w:val="605E5C"/>
      <w:shd w:val="clear" w:color="auto" w:fill="E1DFDD"/>
    </w:rPr>
  </w:style>
  <w:style w:type="character" w:styleId="FollowedHyperlink">
    <w:name w:val="FollowedHyperlink"/>
    <w:basedOn w:val="DefaultParagraphFont"/>
    <w:uiPriority w:val="99"/>
    <w:semiHidden/>
    <w:unhideWhenUsed/>
    <w:rsid w:val="007F62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6455">
      <w:bodyDiv w:val="1"/>
      <w:marLeft w:val="0"/>
      <w:marRight w:val="0"/>
      <w:marTop w:val="0"/>
      <w:marBottom w:val="0"/>
      <w:divBdr>
        <w:top w:val="none" w:sz="0" w:space="0" w:color="auto"/>
        <w:left w:val="none" w:sz="0" w:space="0" w:color="auto"/>
        <w:bottom w:val="none" w:sz="0" w:space="0" w:color="auto"/>
        <w:right w:val="none" w:sz="0" w:space="0" w:color="auto"/>
      </w:divBdr>
    </w:div>
    <w:div w:id="551234148">
      <w:bodyDiv w:val="1"/>
      <w:marLeft w:val="0"/>
      <w:marRight w:val="0"/>
      <w:marTop w:val="0"/>
      <w:marBottom w:val="0"/>
      <w:divBdr>
        <w:top w:val="none" w:sz="0" w:space="0" w:color="auto"/>
        <w:left w:val="none" w:sz="0" w:space="0" w:color="auto"/>
        <w:bottom w:val="none" w:sz="0" w:space="0" w:color="auto"/>
        <w:right w:val="none" w:sz="0" w:space="0" w:color="auto"/>
      </w:divBdr>
    </w:div>
    <w:div w:id="1133059614">
      <w:bodyDiv w:val="1"/>
      <w:marLeft w:val="0"/>
      <w:marRight w:val="0"/>
      <w:marTop w:val="0"/>
      <w:marBottom w:val="0"/>
      <w:divBdr>
        <w:top w:val="none" w:sz="0" w:space="0" w:color="auto"/>
        <w:left w:val="none" w:sz="0" w:space="0" w:color="auto"/>
        <w:bottom w:val="none" w:sz="0" w:space="0" w:color="auto"/>
        <w:right w:val="none" w:sz="0" w:space="0" w:color="auto"/>
      </w:divBdr>
      <w:divsChild>
        <w:div w:id="1817843872">
          <w:marLeft w:val="0"/>
          <w:marRight w:val="0"/>
          <w:marTop w:val="0"/>
          <w:marBottom w:val="0"/>
          <w:divBdr>
            <w:top w:val="none" w:sz="0" w:space="0" w:color="auto"/>
            <w:left w:val="none" w:sz="0" w:space="0" w:color="auto"/>
            <w:bottom w:val="none" w:sz="0" w:space="0" w:color="auto"/>
            <w:right w:val="none" w:sz="0" w:space="0" w:color="auto"/>
          </w:divBdr>
          <w:divsChild>
            <w:div w:id="397745564">
              <w:marLeft w:val="0"/>
              <w:marRight w:val="0"/>
              <w:marTop w:val="0"/>
              <w:marBottom w:val="150"/>
              <w:divBdr>
                <w:top w:val="none" w:sz="0" w:space="0" w:color="auto"/>
                <w:left w:val="none" w:sz="0" w:space="0" w:color="auto"/>
                <w:bottom w:val="single" w:sz="6" w:space="8" w:color="DDDDDD"/>
                <w:right w:val="none" w:sz="0" w:space="0" w:color="auto"/>
              </w:divBdr>
            </w:div>
          </w:divsChild>
        </w:div>
      </w:divsChild>
    </w:div>
    <w:div w:id="1413698348">
      <w:bodyDiv w:val="1"/>
      <w:marLeft w:val="0"/>
      <w:marRight w:val="0"/>
      <w:marTop w:val="0"/>
      <w:marBottom w:val="0"/>
      <w:divBdr>
        <w:top w:val="none" w:sz="0" w:space="0" w:color="auto"/>
        <w:left w:val="none" w:sz="0" w:space="0" w:color="auto"/>
        <w:bottom w:val="none" w:sz="0" w:space="0" w:color="auto"/>
        <w:right w:val="none" w:sz="0" w:space="0" w:color="auto"/>
      </w:divBdr>
    </w:div>
    <w:div w:id="1868374873">
      <w:bodyDiv w:val="1"/>
      <w:marLeft w:val="0"/>
      <w:marRight w:val="0"/>
      <w:marTop w:val="0"/>
      <w:marBottom w:val="0"/>
      <w:divBdr>
        <w:top w:val="none" w:sz="0" w:space="0" w:color="auto"/>
        <w:left w:val="none" w:sz="0" w:space="0" w:color="auto"/>
        <w:bottom w:val="none" w:sz="0" w:space="0" w:color="auto"/>
        <w:right w:val="none" w:sz="0" w:space="0" w:color="auto"/>
      </w:divBdr>
    </w:div>
    <w:div w:id="1906329660">
      <w:bodyDiv w:val="1"/>
      <w:marLeft w:val="0"/>
      <w:marRight w:val="0"/>
      <w:marTop w:val="0"/>
      <w:marBottom w:val="0"/>
      <w:divBdr>
        <w:top w:val="none" w:sz="0" w:space="0" w:color="auto"/>
        <w:left w:val="none" w:sz="0" w:space="0" w:color="auto"/>
        <w:bottom w:val="none" w:sz="0" w:space="0" w:color="auto"/>
        <w:right w:val="none" w:sz="0" w:space="0" w:color="auto"/>
      </w:divBdr>
    </w:div>
    <w:div w:id="202212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2tic4wvo1iusb.cloudfront.net/documents/pages/Teacher-professional-development.pdf" TargetMode="External"/><Relationship Id="rId18" Type="http://schemas.openxmlformats.org/officeDocument/2006/relationships/hyperlink" Target="https://www.notgoingtouni.co.uk/blog/vocational-or-academic-which-better" TargetMode="External"/><Relationship Id="rId26" Type="http://schemas.openxmlformats.org/officeDocument/2006/relationships/hyperlink" Target="https://readingwise.com/" TargetMode="External"/><Relationship Id="rId39" Type="http://schemas.openxmlformats.org/officeDocument/2006/relationships/hyperlink" Target="https://educationendowmentfoundation.org.uk/news/million-pound-fund-to-find-out-how-best-to-boost-career-prospects-for-disad?utm_source=site&amp;utm_medium=search&amp;utm_campaign=site_search&amp;search_term=neet" TargetMode="External"/><Relationship Id="rId21" Type="http://schemas.openxmlformats.org/officeDocument/2006/relationships/hyperlink" Target="https://www.jrf.org.uk/sites/default/files/jrf/migrated/files/education-attainment-interventions-full.pdf" TargetMode="External"/><Relationship Id="rId34" Type="http://schemas.openxmlformats.org/officeDocument/2006/relationships/hyperlink" Target="https://www.educationdevelopmenttrust.com/EducationDevelopmentTrust/files/c2/c2d13e94-44cb-4f2f-af07-fb663049e5a4.pdf" TargetMode="External"/><Relationship Id="rId42" Type="http://schemas.openxmlformats.org/officeDocument/2006/relationships/hyperlink" Target="https://www.frontiersin.org/articles/10.3389/fpubh.2022.877058/full" TargetMode="External"/><Relationship Id="rId47" Type="http://schemas.openxmlformats.org/officeDocument/2006/relationships/hyperlink" Target="https://my.fft.org.uk/app/analytics/attendancetracker/41583/reports/tableau-secondary-archived"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cro.org.uk/campaigns-policy-and-research/learn-without-limits/blog-the-16-19-disadvantage-gap-shows-where-targeted-support-is-needed/" TargetMode="External"/><Relationship Id="rId29" Type="http://schemas.openxmlformats.org/officeDocument/2006/relationships/hyperlink" Target="https://educationendowmentfoundation.org.uk/education-evidence/teaching-learning-toolkit/one-to-one-tuition" TargetMode="External"/><Relationship Id="rId11" Type="http://schemas.openxmlformats.org/officeDocument/2006/relationships/hyperlink" Target="https://educationendowmentfoundation.org.uk/education-evidence/teaching-learning-toolkit/feedback" TargetMode="External"/><Relationship Id="rId24" Type="http://schemas.openxmlformats.org/officeDocument/2006/relationships/hyperlink" Target="https://educationendowmentfoundation.org.uk/education-evidence/teaching-learning-toolkit/reading-comprehension-strategies" TargetMode="External"/><Relationship Id="rId32" Type="http://schemas.openxmlformats.org/officeDocument/2006/relationships/hyperlink" Target="https://educationendowmentfoundation.org.uk/evidence-summaries/teaching-learning-toolkit/small-group-tuition/" TargetMode="External"/><Relationship Id="rId37" Type="http://schemas.openxmlformats.org/officeDocument/2006/relationships/hyperlink" Target="https://www.gov.uk/government/publications/school-attendance/framework-for-securing-full-attendance-actions-for-schools-and-local-authorities" TargetMode="External"/><Relationship Id="rId40" Type="http://schemas.openxmlformats.org/officeDocument/2006/relationships/hyperlink" Target="https://www.nacro.org.uk/campaigns-policy-and-research/learn-without-limits/blog-the-16-19-disadvantage-gap-shows-where-targeted-support-is-needed/" TargetMode="External"/><Relationship Id="rId45" Type="http://schemas.openxmlformats.org/officeDocument/2006/relationships/hyperlink" Target="https://commandojoes.co.uk/impact-research/" TargetMode="External"/><Relationship Id="rId5" Type="http://schemas.openxmlformats.org/officeDocument/2006/relationships/webSettings" Target="webSettings.xml"/><Relationship Id="rId15" Type="http://schemas.openxmlformats.org/officeDocument/2006/relationships/hyperlink" Target="https://www.suttontrust.com/wp-content/uploads/2021/10/Going-Further.pdf" TargetMode="External"/><Relationship Id="rId23" Type="http://schemas.openxmlformats.org/officeDocument/2006/relationships/hyperlink" Target="https://educationendowmentfoundation.org.uk/education-evidence/teaching-learning-toolkit/small-group-tuition" TargetMode="External"/><Relationship Id="rId28" Type="http://schemas.openxmlformats.org/officeDocument/2006/relationships/hyperlink" Target="https://www.theguardian.com/education/2016/oct/22/the-truth-about-boys-and-books-they-read-less-and-skip-pages" TargetMode="External"/><Relationship Id="rId36" Type="http://schemas.openxmlformats.org/officeDocument/2006/relationships/hyperlink" Target="https://educationendowmentfoundation.org.uk/education-evidence/teaching-learning-toolkit/parental-engagement" TargetMode="External"/><Relationship Id="rId49" Type="http://schemas.openxmlformats.org/officeDocument/2006/relationships/header" Target="header1.xml"/><Relationship Id="rId10" Type="http://schemas.openxmlformats.org/officeDocument/2006/relationships/hyperlink" Target="https://educationendowmentfoundation.org.uk/education-evidence/teaching-learning-toolkit/small-group-tuition" TargetMode="External"/><Relationship Id="rId19" Type="http://schemas.openxmlformats.org/officeDocument/2006/relationships/hyperlink" Target="https://readingwise.com/" TargetMode="External"/><Relationship Id="rId31" Type="http://schemas.openxmlformats.org/officeDocument/2006/relationships/hyperlink" Target="https://educationendowmentfoundation.org.uk/education-evidence/teaching-learning-toolkit/one-to-one-tuition" TargetMode="External"/><Relationship Id="rId44" Type="http://schemas.openxmlformats.org/officeDocument/2006/relationships/hyperlink" Target="https://commandojoes.co.u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les.eric.ed.gov/fulltext/ED594391.pdf" TargetMode="External"/><Relationship Id="rId14" Type="http://schemas.openxmlformats.org/officeDocument/2006/relationships/hyperlink" Target="https://educationendowmentfoundation.org.uk/education-evidence/teaching-learning-toolkit/small-group-tuition" TargetMode="External"/><Relationship Id="rId22" Type="http://schemas.openxmlformats.org/officeDocument/2006/relationships/hyperlink" Target="https://educationendowmentfoundation.org.uk/education-evidence/guidance-reports/teaching-assistants" TargetMode="External"/><Relationship Id="rId27" Type="http://schemas.openxmlformats.org/officeDocument/2006/relationships/hyperlink" Target="https://assets.publishing.service.gov.uk/government/uploads/system/uploads/attachment_data/file/284286/reading_for_pleasure.pdf" TargetMode="External"/><Relationship Id="rId30" Type="http://schemas.openxmlformats.org/officeDocument/2006/relationships/hyperlink" Target="https://educationendowmentfoundation.org.uk/evidence-summaries/teaching-learning-toolkit/small-group-tuition/" TargetMode="External"/><Relationship Id="rId35" Type="http://schemas.openxmlformats.org/officeDocument/2006/relationships/hyperlink" Target="https://www.notgoingtouni.co.uk/blog/vocational-or-academic-which-better" TargetMode="External"/><Relationship Id="rId43" Type="http://schemas.openxmlformats.org/officeDocument/2006/relationships/hyperlink" Target="https://www.lotc.org.uk/outdoor-learning-has-huge-benefits-for-children-and-teachers-so-why-isnt-it-used-in-more-schools/" TargetMode="External"/><Relationship Id="rId48" Type="http://schemas.openxmlformats.org/officeDocument/2006/relationships/hyperlink" Target="file://sbbfile01/staffdata$/sferguson/Documents/Downloads/SuperPdf%2020221213-09_35.pdf"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ducationendowmentfoundation.org.uk/education-evidence/teaching-learning-toolkit/metacognition-and-self-regulation" TargetMode="External"/><Relationship Id="rId17" Type="http://schemas.openxmlformats.org/officeDocument/2006/relationships/hyperlink" Target="https://educationendowmentfoundation.org.uk/education-evidence/teaching-learning-toolkit/small-group-tuition" TargetMode="External"/><Relationship Id="rId25" Type="http://schemas.openxmlformats.org/officeDocument/2006/relationships/hyperlink" Target="https://www.teachingexpertise.com/articles/reading-across-the-curriculum/" TargetMode="External"/><Relationship Id="rId33" Type="http://schemas.openxmlformats.org/officeDocument/2006/relationships/hyperlink" Target="https://educationendowmentfoundation.org.uk/education-evidence/teaching-learning-toolkit/behaviour-interventions" TargetMode="External"/><Relationship Id="rId38" Type="http://schemas.openxmlformats.org/officeDocument/2006/relationships/hyperlink" Target="https://educationendowmentfoundation.org.uk/education-evidence/teaching-learning-toolkit/school-uniform?utm_source=/education-evidence/teaching-learning-toolkit/school-uniform&amp;utm_medium=search&amp;utm_campaign=site_search&amp;search_term=uniform" TargetMode="External"/><Relationship Id="rId46" Type="http://schemas.openxmlformats.org/officeDocument/2006/relationships/hyperlink" Target="http://www.stbedesblackburn.com/wp-content/uploads/C19-Catch-up-strategy-21-22.pdf" TargetMode="External"/><Relationship Id="rId20" Type="http://schemas.openxmlformats.org/officeDocument/2006/relationships/hyperlink" Target="https://assets.publishing.service.gov.uk/government/uploads/system/uploads/attachment_data/file/284286/reading_for_pleasure.pdf" TargetMode="External"/><Relationship Id="rId41" Type="http://schemas.openxmlformats.org/officeDocument/2006/relationships/hyperlink" Target="https://www.notgoingtouni.co.uk/blog/vocational-or-academic-which-bette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E7D75-65B1-4772-93E8-2EA71545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TotalTime>
  <Pages>13</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Pontifex</dc:creator>
  <cp:keywords/>
  <dc:description/>
  <cp:lastModifiedBy>N O'Toole</cp:lastModifiedBy>
  <cp:revision>15</cp:revision>
  <cp:lastPrinted>2022-12-14T11:52:00Z</cp:lastPrinted>
  <dcterms:created xsi:type="dcterms:W3CDTF">2022-12-01T09:58:00Z</dcterms:created>
  <dcterms:modified xsi:type="dcterms:W3CDTF">2022-12-15T15:10:00Z</dcterms:modified>
</cp:coreProperties>
</file>